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684" w:rsidRDefault="00F72684" w:rsidP="00F726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8002802"/>
      <w:bookmarkStart w:id="1" w:name="_GoBack"/>
      <w:bookmarkEnd w:id="1"/>
      <w:r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BD542B" w:rsidRPr="00F72684" w:rsidRDefault="00F72684" w:rsidP="00F726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إغلاق </w:t>
      </w:r>
      <w:r w:rsidR="00BD542B" w:rsidRPr="00F72684">
        <w:rPr>
          <w:rFonts w:ascii="Simplified Arabic" w:hAnsi="Simplified Arabic"/>
          <w:color w:val="0000FF"/>
          <w:sz w:val="28"/>
          <w:szCs w:val="28"/>
          <w:rtl/>
        </w:rPr>
        <w:t>باب الاجتهاد في تصحيح</w:t>
      </w:r>
      <w:r w:rsidR="00BD542B" w:rsidRPr="00F72684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الأحاديث</w:t>
      </w:r>
      <w:r w:rsidR="00BD542B" w:rsidRPr="00F72684">
        <w:rPr>
          <w:rFonts w:ascii="Simplified Arabic" w:hAnsi="Simplified Arabic"/>
          <w:color w:val="0000FF"/>
          <w:sz w:val="28"/>
          <w:szCs w:val="28"/>
          <w:rtl/>
        </w:rPr>
        <w:t xml:space="preserve"> وتضعيف</w:t>
      </w:r>
      <w:r w:rsidR="00BD542B" w:rsidRPr="00F72684">
        <w:rPr>
          <w:rFonts w:ascii="Simplified Arabic" w:hAnsi="Simplified Arabic" w:hint="cs"/>
          <w:color w:val="0000FF"/>
          <w:sz w:val="28"/>
          <w:szCs w:val="28"/>
          <w:rtl/>
        </w:rPr>
        <w:t>ها</w:t>
      </w:r>
      <w:bookmarkEnd w:id="0"/>
    </w:p>
    <w:p w:rsidR="00BD542B" w:rsidRDefault="00BD542B" w:rsidP="00F726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D542B" w:rsidRPr="00F72684" w:rsidRDefault="00F72684" w:rsidP="00F72684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D542B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D542B" w:rsidRPr="00F726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حصل بيننا اختلاف في: هل أُغلق باب الاج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تهاد في تصحيح الأحاديث وتضعيفها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D542B" w:rsidRPr="00F726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بحجة أن المتأخر لن يُدرك المُتقدم مهما بذل؛ لأن القوم قد عاصروا الرواة وعرفوا 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BD542B" w:rsidRPr="00F726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 حالهم ما لم نعرفه، ولهم أحكام غير أحكامنا، فهم يحكمون بالقرائن لا القواعد المطّ</w:t>
      </w:r>
      <w:r w:rsidRPr="00F726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D542B" w:rsidRPr="00F726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ردة التي صنعها المتأخرون وساروا عليها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BD542B" w:rsidRPr="00F726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فيا حبذا </w:t>
      </w:r>
      <w:r w:rsidRPr="00F726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 </w:t>
      </w:r>
      <w:r w:rsidR="00BD542B" w:rsidRPr="00F726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تبسطو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لنا هذه المسألة، والله يرعاكم</w:t>
      </w:r>
      <w:r w:rsidR="00BD542B" w:rsidRPr="00F7268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.</w:t>
      </w:r>
    </w:p>
    <w:p w:rsidR="00BD542B" w:rsidRPr="00F72684" w:rsidRDefault="00BD542B" w:rsidP="00F72684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423CB7">
        <w:rPr>
          <w:b/>
          <w:sz w:val="32"/>
          <w:szCs w:val="36"/>
          <w:rtl/>
        </w:rPr>
        <w:t xml:space="preserve"> 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لا شك أنه قيل 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أن باب الاجتهاد في التصحيح والتضعيف أ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غلق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وهو ط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د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لقول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بإغلاق الاجتهاد حتى في الأحكام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والإلزام 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بالمذاهب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المت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بعة، ولا شك أن هذا القول باطل بالنسبة لمن تمك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ن وتأه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ل للاجتهاد في هذا الباب أو ذلك الباب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أما من لم يتأه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ل فإن عليه تقليد أهل العلم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72684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{فَاسْأَلُواْ</w:t>
      </w:r>
      <w:r w:rsidR="00F72684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72684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أَهْلَ</w:t>
      </w:r>
      <w:r w:rsidR="00F72684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72684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الذِّكْرِ</w:t>
      </w:r>
      <w:r w:rsidR="00F72684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72684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إِن</w:t>
      </w:r>
      <w:r w:rsidR="00F72684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72684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كُنتُمْ</w:t>
      </w:r>
      <w:r w:rsidR="00F72684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72684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لاَ</w:t>
      </w:r>
      <w:r w:rsidR="00F72684" w:rsidRPr="00F726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F72684" w:rsidRPr="00F726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تَعْلَمُونَ}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النحل: 43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]،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أما المتأهل فيلزمه أن يقول وأن يعمل بما يثبت عنده ويدين الله 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F72684" w:rsidRPr="00F72684">
        <w:rPr>
          <w:rFonts w:ascii="Simplified Arabic" w:hAnsi="Simplified Arabic" w:cs="Simplified Arabic"/>
          <w:b/>
          <w:sz w:val="28"/>
          <w:szCs w:val="28"/>
          <w:rtl/>
        </w:rPr>
        <w:t>جل وعلا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72684">
        <w:rPr>
          <w:rFonts w:ascii="Simplified Arabic" w:hAnsi="Simplified Arabic" w:cs="Simplified Arabic"/>
          <w:b/>
          <w:sz w:val="28"/>
          <w:szCs w:val="28"/>
          <w:rtl/>
        </w:rPr>
        <w:t>به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هذا من حيث الإجمال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أما بالنسبة للتفصيل المذكور في السؤال 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لا شك أن المعول في الأحكام بالنسبة للتصحيح والتضعيف والكلام في ال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رواة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على أئمة هذا الشأن م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ن المتقدمين الذين عرفوا وعاصروا الرواة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وخبروهم وخبروا مروياتهم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وأحاطوا 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مرويات الراوي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وجمعوا أحاديثه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وطرق هذه الأحاديث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فصارت الصورة واضحة عنده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ومكتملة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والباب إذا لم 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تج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مع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طرقه لم يتبين خطؤه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بخلاف المتأخرين الذين لم يتصفوا بهذه الصفات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تجد المتأخر يجمع ما تيسر له من الطرق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ويجمع ما تيسر له من الأقوال 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حال هذا الراوي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ليس عنده من الخبرة والمعرفة والإحاطة والبصيرة ما عند المتقدمين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هذا جعل ابن الصلاح يقول كلامًا فُهم منه إغلاق باب الاجتهاد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لأنه ما م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ن عالم إلا وقد اعتمد على كتابه عَرِيًّا عم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ا ي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شترط في الراوي 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الحفظ والضبط والإتقان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ورد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العلماء على ابن الصلاح قول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ه هذا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وأن العلماء ما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زالوا إلى عصر ابن الصلاح وم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ن بعد ابن الصلا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ح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ي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صح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حون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ويضع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فون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الج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رأة على التصحيح والتضعيف قبل التأه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ل لا شك أن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ها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جناية على الدين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ف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ب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أنك ضع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فت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حديث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وقد صححه أهل العلم وثبت عنه 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وح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ت الأمة من العمل به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أو العكس ص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ح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حت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حديث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ا ضعفه أهل العلم ولا يصل إلى درجة الصحيح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وجعلتهم يعملون 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ما لا أصل له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F72684" w:rsidRDefault="00BD542B" w:rsidP="00F72684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فعلى الإنسان أن يتقي الله 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جل وعلا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في هذا الباب وأل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ا يجرؤ على التصحيح والتضعيف إلا بعد أن يتأه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ل ويتمرن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ويعرض أحكامه على أحكام العلماء المتقدمين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وجد ال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مطابقة</w:t>
      </w:r>
      <w:r w:rsidR="00F72684"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حمد الله -جل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وعلا- على ذلك، وإن وجد اختلاف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ا بي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ن حكمه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مع حكمهم فعليه أن 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>يراجع النظر في هذا الحديث وفي رواة هذا الحديث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يتعج</w:t>
      </w:r>
      <w:r w:rsidR="00F72684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ل في إصدار الأحكام حتى تتكون لديه الم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>كة التي تجعله يحكم بأحكام صحيحة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وتوافق أحكام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ه أحكام</w:t>
      </w:r>
      <w:r w:rsidR="00F72684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72684">
        <w:rPr>
          <w:rFonts w:ascii="Simplified Arabic" w:hAnsi="Simplified Arabic" w:cs="Simplified Arabic"/>
          <w:b/>
          <w:sz w:val="28"/>
          <w:szCs w:val="28"/>
          <w:rtl/>
        </w:rPr>
        <w:t xml:space="preserve"> الأئمة.</w:t>
      </w:r>
    </w:p>
    <w:p w:rsidR="00BD542B" w:rsidRPr="00F72684" w:rsidRDefault="00F72684" w:rsidP="00F72684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7268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BD542B" w:rsidRPr="00F72684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الحادية والثلاثون، 23/3/1432.</w:t>
      </w:r>
    </w:p>
    <w:p w:rsidR="00BD542B" w:rsidRDefault="00BD542B" w:rsidP="00BD542B"/>
    <w:p w:rsidR="00E67D5A" w:rsidRPr="00BD542B" w:rsidRDefault="00E67D5A"/>
    <w:sectPr w:rsidR="00E67D5A" w:rsidRPr="00BD542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0166" w:rsidRDefault="00860166" w:rsidP="00DF375F">
      <w:r>
        <w:separator/>
      </w:r>
    </w:p>
  </w:endnote>
  <w:endnote w:type="continuationSeparator" w:id="0">
    <w:p w:rsidR="00860166" w:rsidRDefault="00860166" w:rsidP="00DF3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335927-5C12-4C34-BCA1-EA31BC200DE7}"/>
    <w:embedBold r:id="rId2" w:fontKey="{9DCB4F4B-3E0B-4863-9CBC-258500D606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67FAF5-9286-4528-867E-85B67CD6490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7D2558A-48E8-4B64-9988-535ECCE536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F88EEC8-2021-4630-8FB2-87AA958B708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8A33F0D-6F9E-4F08-8F83-FAAD75292320}"/>
    <w:embedBold r:id="rId7" w:fontKey="{AA01278B-AAAA-44A4-A035-61F1E92AB5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857372B-23F6-4DCB-8CA7-1FD5AE3485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6FC0ED7-3C70-4658-9D8D-31945C5672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0166" w:rsidRDefault="00860166" w:rsidP="00DF375F">
      <w:r>
        <w:separator/>
      </w:r>
    </w:p>
  </w:footnote>
  <w:footnote w:type="continuationSeparator" w:id="0">
    <w:p w:rsidR="00860166" w:rsidRDefault="00860166" w:rsidP="00DF37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375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2CDC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6FD6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02D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166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5CF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338F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42B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3FE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7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2DA3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684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375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DF375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F375F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DF375F"/>
  </w:style>
  <w:style w:type="character" w:customStyle="1" w:styleId="Char0">
    <w:name w:val="نص حاشية سفلية Char"/>
    <w:basedOn w:val="a0"/>
    <w:link w:val="a4"/>
    <w:semiHidden/>
    <w:rsid w:val="00DF375F"/>
    <w:rPr>
      <w:rFonts w:eastAsia="SimSun"/>
      <w:noProof/>
      <w:sz w:val="20"/>
      <w:szCs w:val="20"/>
    </w:rPr>
  </w:style>
  <w:style w:type="character" w:styleId="a5">
    <w:name w:val="footnote reference"/>
    <w:semiHidden/>
    <w:rsid w:val="00DF37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357</Words>
  <Characters>2036</Characters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2012-12-15T04:54:00Z</dcterms:created>
  <dcterms:modified xsi:type="dcterms:W3CDTF">2019-06-18T07:05:00Z</dcterms:modified>
</cp:coreProperties>
</file>