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E39" w:rsidRPr="00C72267" w:rsidRDefault="00B24E39" w:rsidP="008838C7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الرد على شبهة كون الأمة مزيج حضارات</w:t>
      </w:r>
    </w:p>
    <w:p w:rsidR="00B24E39" w:rsidRPr="00C72267" w:rsidRDefault="00B24E39" w:rsidP="008838C7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المذاهب والفرق</w:t>
      </w:r>
    </w:p>
    <w:p w:rsidR="00B24E39" w:rsidRDefault="00B24E39" w:rsidP="00B24E39">
      <w:pPr>
        <w:framePr w:hSpace="180" w:wrap="around" w:vAnchor="text" w:hAnchor="margin" w:xAlign="center" w:y="258"/>
        <w:tabs>
          <w:tab w:val="left" w:pos="5138"/>
        </w:tabs>
        <w:ind w:left="98"/>
        <w:suppressOverlap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بعض </w:t>
      </w:r>
      <w:r w:rsidRPr="009B7031">
        <w:rPr>
          <w:rFonts w:cs="Simplified Arabic" w:hint="cs"/>
          <w:sz w:val="28"/>
          <w:szCs w:val="28"/>
          <w:rtl/>
        </w:rPr>
        <w:t>الناس</w:t>
      </w:r>
      <w:r>
        <w:rPr>
          <w:rFonts w:cs="Simplified Arabic" w:hint="cs"/>
          <w:sz w:val="28"/>
          <w:szCs w:val="28"/>
          <w:rtl/>
        </w:rPr>
        <w:t xml:space="preserve"> يقول</w:t>
      </w:r>
      <w:r w:rsidRPr="003A5419">
        <w:rPr>
          <w:rFonts w:cs="Simplified Arabic" w:hint="cs"/>
          <w:sz w:val="28"/>
          <w:szCs w:val="28"/>
          <w:rtl/>
        </w:rPr>
        <w:t xml:space="preserve">: </w:t>
      </w:r>
      <w:r>
        <w:rPr>
          <w:rFonts w:cs="Simplified Arabic" w:hint="cs"/>
          <w:sz w:val="28"/>
          <w:szCs w:val="28"/>
          <w:rtl/>
        </w:rPr>
        <w:t>(</w:t>
      </w:r>
      <w:r w:rsidRPr="003A5419">
        <w:rPr>
          <w:rFonts w:cs="Simplified Arabic" w:hint="cs"/>
          <w:sz w:val="28"/>
          <w:szCs w:val="28"/>
          <w:rtl/>
        </w:rPr>
        <w:t>إن العلم الشرعي مزيج من حضارات وثقافات</w:t>
      </w:r>
      <w:r w:rsidRPr="00D36FFD">
        <w:rPr>
          <w:rFonts w:cs="Simplified Arabic" w:hint="cs"/>
          <w:sz w:val="28"/>
          <w:szCs w:val="28"/>
          <w:rtl/>
        </w:rPr>
        <w:t xml:space="preserve"> مختلفة</w:t>
      </w:r>
      <w:r>
        <w:rPr>
          <w:rFonts w:cs="Simplified Arabic" w:hint="cs"/>
          <w:sz w:val="28"/>
          <w:szCs w:val="28"/>
          <w:rtl/>
        </w:rPr>
        <w:t>)</w:t>
      </w:r>
      <w:r w:rsidRPr="00D36FFD">
        <w:rPr>
          <w:rFonts w:cs="Simplified Arabic" w:hint="cs"/>
          <w:sz w:val="28"/>
          <w:szCs w:val="28"/>
          <w:rtl/>
        </w:rPr>
        <w:t xml:space="preserve">. </w:t>
      </w:r>
      <w:r>
        <w:rPr>
          <w:rFonts w:cs="Simplified Arabic" w:hint="cs"/>
          <w:sz w:val="28"/>
          <w:szCs w:val="28"/>
          <w:rtl/>
        </w:rPr>
        <w:t>و</w:t>
      </w:r>
      <w:r w:rsidRPr="003A5419">
        <w:rPr>
          <w:rFonts w:cs="Simplified Arabic" w:hint="cs"/>
          <w:sz w:val="28"/>
          <w:szCs w:val="28"/>
          <w:rtl/>
        </w:rPr>
        <w:t>هذا الكلا</w:t>
      </w:r>
      <w:r w:rsidRPr="003A5419">
        <w:rPr>
          <w:rFonts w:cs="Simplified Arabic" w:hint="eastAsia"/>
          <w:sz w:val="28"/>
          <w:szCs w:val="28"/>
          <w:rtl/>
        </w:rPr>
        <w:t>م</w:t>
      </w:r>
      <w:r>
        <w:rPr>
          <w:rFonts w:cs="Simplified Arabic" w:hint="cs"/>
          <w:sz w:val="28"/>
          <w:szCs w:val="28"/>
          <w:rtl/>
        </w:rPr>
        <w:t xml:space="preserve"> تضليل، و</w:t>
      </w:r>
      <w:r w:rsidRPr="003A5419">
        <w:rPr>
          <w:rFonts w:cs="Simplified Arabic" w:hint="cs"/>
          <w:sz w:val="28"/>
          <w:szCs w:val="28"/>
          <w:rtl/>
        </w:rPr>
        <w:t xml:space="preserve">يستدلون </w:t>
      </w:r>
      <w:r>
        <w:rPr>
          <w:rFonts w:cs="Simplified Arabic" w:hint="cs"/>
          <w:sz w:val="28"/>
          <w:szCs w:val="28"/>
          <w:rtl/>
        </w:rPr>
        <w:t xml:space="preserve">على كلامهم </w:t>
      </w:r>
      <w:r w:rsidRPr="003A5419">
        <w:rPr>
          <w:rFonts w:cs="Simplified Arabic" w:hint="cs"/>
          <w:sz w:val="28"/>
          <w:szCs w:val="28"/>
          <w:rtl/>
        </w:rPr>
        <w:t>بمثل حديث الجس</w:t>
      </w:r>
      <w:r>
        <w:rPr>
          <w:rFonts w:cs="Simplified Arabic" w:hint="cs"/>
          <w:sz w:val="28"/>
          <w:szCs w:val="28"/>
          <w:rtl/>
        </w:rPr>
        <w:t>ّ</w:t>
      </w:r>
      <w:r w:rsidRPr="003A5419">
        <w:rPr>
          <w:rFonts w:cs="Simplified Arabic" w:hint="cs"/>
          <w:sz w:val="28"/>
          <w:szCs w:val="28"/>
          <w:rtl/>
        </w:rPr>
        <w:t>اسة</w:t>
      </w:r>
      <w:r w:rsidRPr="00D36FFD">
        <w:rPr>
          <w:rFonts w:cs="Simplified Arabic" w:hint="cs"/>
          <w:sz w:val="28"/>
          <w:szCs w:val="28"/>
          <w:rtl/>
        </w:rPr>
        <w:t xml:space="preserve">، وذلك أن النبي </w:t>
      </w:r>
      <w:r w:rsidRPr="00D36FFD">
        <w:rPr>
          <w:rFonts w:cs="Simplified Arabic"/>
          <w:sz w:val="28"/>
          <w:szCs w:val="28"/>
          <w:rtl/>
        </w:rPr>
        <w:t>–</w:t>
      </w:r>
      <w:r w:rsidRPr="00D36FFD">
        <w:rPr>
          <w:rFonts w:cs="Simplified Arabic" w:hint="cs"/>
          <w:sz w:val="28"/>
          <w:szCs w:val="28"/>
          <w:rtl/>
        </w:rPr>
        <w:t xml:space="preserve">صلى الله عليه وسلم- </w:t>
      </w:r>
      <w:r w:rsidRPr="003A5419">
        <w:rPr>
          <w:rFonts w:cs="Simplified Arabic" w:hint="cs"/>
          <w:sz w:val="28"/>
          <w:szCs w:val="28"/>
          <w:rtl/>
        </w:rPr>
        <w:t>أخذ حديث الجسّاسة من تميم الداري</w:t>
      </w:r>
      <w:r w:rsidRPr="00D36FFD">
        <w:rPr>
          <w:rFonts w:cs="Simplified Arabic" w:hint="cs"/>
          <w:sz w:val="28"/>
          <w:szCs w:val="28"/>
          <w:rtl/>
        </w:rPr>
        <w:t xml:space="preserve"> </w:t>
      </w:r>
      <w:r w:rsidRPr="00D36FFD">
        <w:rPr>
          <w:rFonts w:cs="Simplified Arabic"/>
          <w:sz w:val="28"/>
          <w:szCs w:val="28"/>
          <w:rtl/>
        </w:rPr>
        <w:t>–</w:t>
      </w:r>
      <w:r w:rsidRPr="00D36FFD">
        <w:rPr>
          <w:rFonts w:cs="Simplified Arabic" w:hint="cs"/>
          <w:sz w:val="28"/>
          <w:szCs w:val="28"/>
          <w:rtl/>
        </w:rPr>
        <w:t>رضي الله عنه-،</w:t>
      </w:r>
      <w:r>
        <w:rPr>
          <w:rFonts w:cs="Simplified Arabic" w:hint="cs"/>
          <w:sz w:val="28"/>
          <w:szCs w:val="28"/>
          <w:rtl/>
        </w:rPr>
        <w:t xml:space="preserve"> وهذا ال</w:t>
      </w:r>
      <w:r w:rsidRPr="003A5419">
        <w:rPr>
          <w:rFonts w:cs="Simplified Arabic" w:hint="cs"/>
          <w:sz w:val="28"/>
          <w:szCs w:val="28"/>
          <w:rtl/>
        </w:rPr>
        <w:t xml:space="preserve">حديث لو لم يكتسب الإقرار من النبي -عليه </w:t>
      </w:r>
      <w:r>
        <w:rPr>
          <w:rFonts w:cs="Simplified Arabic" w:hint="cs"/>
          <w:sz w:val="28"/>
          <w:szCs w:val="28"/>
          <w:rtl/>
        </w:rPr>
        <w:t>الصلاة والسلام- ما التفتنا إليه، ولقلنا: خرافة.</w:t>
      </w:r>
      <w:r w:rsidRPr="003A5419">
        <w:rPr>
          <w:rFonts w:cs="Simplified Arabic" w:hint="cs"/>
          <w:sz w:val="28"/>
          <w:szCs w:val="28"/>
          <w:rtl/>
        </w:rPr>
        <w:t xml:space="preserve"> لكن لما أقره النبي -عليه الصلاة والسلام- اكتسب القطعية</w:t>
      </w:r>
      <w:r>
        <w:rPr>
          <w:rFonts w:cs="Simplified Arabic" w:hint="cs"/>
          <w:sz w:val="28"/>
          <w:szCs w:val="28"/>
          <w:rtl/>
        </w:rPr>
        <w:t>،</w:t>
      </w:r>
      <w:r w:rsidRPr="003A5419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3A5419">
        <w:rPr>
          <w:rFonts w:cs="Simplified Arabic" w:hint="cs"/>
          <w:sz w:val="28"/>
          <w:szCs w:val="28"/>
          <w:rtl/>
        </w:rPr>
        <w:t>قلنا</w:t>
      </w:r>
      <w:r>
        <w:rPr>
          <w:rFonts w:cs="Simplified Arabic" w:hint="cs"/>
          <w:sz w:val="28"/>
          <w:szCs w:val="28"/>
          <w:rtl/>
        </w:rPr>
        <w:t>: على العين والرأس.</w:t>
      </w:r>
    </w:p>
    <w:p w:rsidR="00B24E39" w:rsidRDefault="00B24E39" w:rsidP="00B24E39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ويستدلون كذلك بقوله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صلى الله عليه وسلم- عن الغيلة، -وهي:</w:t>
      </w:r>
      <w:r w:rsidRPr="00413330">
        <w:rPr>
          <w:rFonts w:cs="Simplified Arabic" w:hint="cs"/>
          <w:sz w:val="28"/>
          <w:szCs w:val="28"/>
          <w:rtl/>
        </w:rPr>
        <w:t xml:space="preserve"> </w:t>
      </w:r>
      <w:r w:rsidRPr="003A5419">
        <w:rPr>
          <w:rFonts w:cs="Simplified Arabic" w:hint="cs"/>
          <w:sz w:val="28"/>
          <w:szCs w:val="28"/>
          <w:rtl/>
        </w:rPr>
        <w:t xml:space="preserve">إرضاع الطفل </w:t>
      </w:r>
      <w:r>
        <w:rPr>
          <w:rFonts w:cs="Simplified Arabic" w:hint="cs"/>
          <w:sz w:val="28"/>
          <w:szCs w:val="28"/>
          <w:rtl/>
        </w:rPr>
        <w:t xml:space="preserve">مع حمل أمه-: 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لقد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هممت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أن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أنهى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عن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الغيلة،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حتى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ذكرت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أن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الروم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وفارس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يصنعون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ذلك،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فلا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يضر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أولادهم</w:t>
      </w:r>
      <w:r w:rsidRPr="00123CA4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123CA4">
        <w:rPr>
          <w:rFonts w:cs="Simplified Arabic" w:hint="cs"/>
          <w:color w:val="0000FF"/>
          <w:sz w:val="28"/>
          <w:szCs w:val="28"/>
          <w:rtl/>
        </w:rPr>
        <w:t xml:space="preserve"> [مسلم:</w:t>
      </w:r>
      <w:r w:rsidRPr="00123CA4">
        <w:rPr>
          <w:rFonts w:cs="Simplified Arabic"/>
          <w:color w:val="0000FF"/>
          <w:sz w:val="28"/>
          <w:szCs w:val="28"/>
          <w:rtl/>
        </w:rPr>
        <w:t xml:space="preserve"> 1442</w:t>
      </w:r>
      <w:r w:rsidRPr="00123CA4">
        <w:rPr>
          <w:rFonts w:cs="Simplified Arabic" w:hint="cs"/>
          <w:color w:val="0000FF"/>
          <w:sz w:val="28"/>
          <w:szCs w:val="28"/>
          <w:rtl/>
        </w:rPr>
        <w:t>]</w:t>
      </w:r>
      <w:r>
        <w:rPr>
          <w:rFonts w:cs="Simplified Arabic" w:hint="cs"/>
          <w:sz w:val="28"/>
          <w:szCs w:val="28"/>
          <w:rtl/>
        </w:rPr>
        <w:t>،</w:t>
      </w:r>
      <w:r w:rsidRPr="003A5419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ويرون أنه </w:t>
      </w:r>
      <w:r w:rsidRPr="003A5419">
        <w:rPr>
          <w:rFonts w:cs="Simplified Arabic" w:hint="cs"/>
          <w:sz w:val="28"/>
          <w:szCs w:val="28"/>
          <w:rtl/>
        </w:rPr>
        <w:t xml:space="preserve">-عليه الصلاة والسلام- استفاد هذا الحكم من فارس والروم، نقول: ليس بصحيح، </w:t>
      </w:r>
      <w:r>
        <w:rPr>
          <w:rFonts w:cs="Simplified Arabic" w:hint="cs"/>
          <w:sz w:val="28"/>
          <w:szCs w:val="28"/>
          <w:rtl/>
        </w:rPr>
        <w:t>ف</w:t>
      </w:r>
      <w:r w:rsidRPr="003A5419">
        <w:rPr>
          <w:rFonts w:cs="Simplified Arabic" w:hint="cs"/>
          <w:sz w:val="28"/>
          <w:szCs w:val="28"/>
          <w:rtl/>
        </w:rPr>
        <w:t>النبي -عليه الصلاة والسل</w:t>
      </w:r>
      <w:r>
        <w:rPr>
          <w:rFonts w:cs="Simplified Arabic" w:hint="cs"/>
          <w:sz w:val="28"/>
          <w:szCs w:val="28"/>
          <w:rtl/>
        </w:rPr>
        <w:t>ام- بُعث لجميع من على وجه الأرض</w:t>
      </w:r>
      <w:r w:rsidRPr="003A5419">
        <w:rPr>
          <w:rFonts w:cs="Simplified Arabic" w:hint="cs"/>
          <w:sz w:val="28"/>
          <w:szCs w:val="28"/>
          <w:rtl/>
        </w:rPr>
        <w:t>، والأحكام عام</w:t>
      </w:r>
      <w:r>
        <w:rPr>
          <w:rFonts w:cs="Simplified Arabic" w:hint="cs"/>
          <w:sz w:val="28"/>
          <w:szCs w:val="28"/>
          <w:rtl/>
        </w:rPr>
        <w:t>ة</w:t>
      </w:r>
      <w:r w:rsidRPr="003A5419">
        <w:rPr>
          <w:rFonts w:cs="Simplified Arabic" w:hint="cs"/>
          <w:sz w:val="28"/>
          <w:szCs w:val="28"/>
          <w:rtl/>
        </w:rPr>
        <w:t>، تشمل العرب وتشمل العجم، وتشمل فارس والروم والمشرق والمغرب، فكون هذا الأمر يؤثر على بيئة من الناس أو مجتمع</w:t>
      </w:r>
      <w:r>
        <w:rPr>
          <w:rFonts w:cs="Simplified Arabic" w:hint="cs"/>
          <w:sz w:val="28"/>
          <w:szCs w:val="28"/>
          <w:rtl/>
        </w:rPr>
        <w:t xml:space="preserve"> دون غيرهم</w:t>
      </w:r>
      <w:r w:rsidRPr="003A5419">
        <w:rPr>
          <w:rFonts w:cs="Simplified Arabic" w:hint="cs"/>
          <w:sz w:val="28"/>
          <w:szCs w:val="28"/>
          <w:rtl/>
        </w:rPr>
        <w:t>، لا ي</w:t>
      </w:r>
      <w:r>
        <w:rPr>
          <w:rFonts w:cs="Simplified Arabic" w:hint="cs"/>
          <w:sz w:val="28"/>
          <w:szCs w:val="28"/>
          <w:rtl/>
        </w:rPr>
        <w:t>ُ</w:t>
      </w:r>
      <w:r w:rsidRPr="003A5419">
        <w:rPr>
          <w:rFonts w:cs="Simplified Arabic" w:hint="cs"/>
          <w:sz w:val="28"/>
          <w:szCs w:val="28"/>
          <w:rtl/>
        </w:rPr>
        <w:t>عط</w:t>
      </w:r>
      <w:r>
        <w:rPr>
          <w:rFonts w:cs="Simplified Arabic" w:hint="cs"/>
          <w:sz w:val="28"/>
          <w:szCs w:val="28"/>
          <w:rtl/>
        </w:rPr>
        <w:t>ى</w:t>
      </w:r>
      <w:r w:rsidRPr="003A5419">
        <w:rPr>
          <w:rFonts w:cs="Simplified Arabic" w:hint="cs"/>
          <w:sz w:val="28"/>
          <w:szCs w:val="28"/>
          <w:rtl/>
        </w:rPr>
        <w:t xml:space="preserve"> حكم</w:t>
      </w:r>
      <w:r>
        <w:rPr>
          <w:rFonts w:cs="Simplified Arabic" w:hint="cs"/>
          <w:sz w:val="28"/>
          <w:szCs w:val="28"/>
          <w:rtl/>
        </w:rPr>
        <w:t>ًا</w:t>
      </w:r>
      <w:r w:rsidRPr="003A5419">
        <w:rPr>
          <w:rFonts w:cs="Simplified Arabic" w:hint="cs"/>
          <w:sz w:val="28"/>
          <w:szCs w:val="28"/>
          <w:rtl/>
        </w:rPr>
        <w:t xml:space="preserve"> عام</w:t>
      </w:r>
      <w:r>
        <w:rPr>
          <w:rFonts w:cs="Simplified Arabic" w:hint="cs"/>
          <w:sz w:val="28"/>
          <w:szCs w:val="28"/>
          <w:rtl/>
        </w:rPr>
        <w:t>ًا</w:t>
      </w:r>
      <w:r w:rsidRPr="003A5419">
        <w:rPr>
          <w:rFonts w:cs="Simplified Arabic" w:hint="cs"/>
          <w:sz w:val="28"/>
          <w:szCs w:val="28"/>
          <w:rtl/>
        </w:rPr>
        <w:t>، فالنبي -عليه الصلاة والسلام- أراد أن ينهى</w:t>
      </w:r>
      <w:r>
        <w:rPr>
          <w:rFonts w:cs="Simplified Arabic" w:hint="cs"/>
          <w:sz w:val="28"/>
          <w:szCs w:val="28"/>
          <w:rtl/>
        </w:rPr>
        <w:t xml:space="preserve"> عن الغيلة</w:t>
      </w:r>
      <w:r w:rsidRPr="003A5419">
        <w:rPr>
          <w:rFonts w:cs="Simplified Arabic" w:hint="cs"/>
          <w:sz w:val="28"/>
          <w:szCs w:val="28"/>
          <w:rtl/>
        </w:rPr>
        <w:t xml:space="preserve"> لأنه يضر في البيئة التي عاش فيها؛ لوجود مؤثرات أخرى مع هذا، فلما عرف أنه لا يؤثر عل</w:t>
      </w:r>
      <w:r w:rsidRPr="003A5419">
        <w:rPr>
          <w:rFonts w:cs="Simplified Arabic" w:hint="eastAsia"/>
          <w:sz w:val="28"/>
          <w:szCs w:val="28"/>
          <w:rtl/>
        </w:rPr>
        <w:t>ى</w:t>
      </w:r>
      <w:r w:rsidRPr="003A5419">
        <w:rPr>
          <w:rFonts w:cs="Simplified Arabic" w:hint="cs"/>
          <w:sz w:val="28"/>
          <w:szCs w:val="28"/>
          <w:rtl/>
        </w:rPr>
        <w:t xml:space="preserve">  بقية الناس </w:t>
      </w:r>
      <w:r>
        <w:rPr>
          <w:rFonts w:cs="Simplified Arabic" w:hint="cs"/>
          <w:sz w:val="28"/>
          <w:szCs w:val="28"/>
          <w:rtl/>
        </w:rPr>
        <w:t>لم يَنْهَ عنه</w:t>
      </w:r>
      <w:r w:rsidRPr="003A5419">
        <w:rPr>
          <w:rFonts w:cs="Simplified Arabic" w:hint="cs"/>
          <w:sz w:val="28"/>
          <w:szCs w:val="28"/>
          <w:rtl/>
        </w:rPr>
        <w:t xml:space="preserve">، </w:t>
      </w:r>
      <w:r>
        <w:rPr>
          <w:rFonts w:cs="Simplified Arabic" w:hint="cs"/>
          <w:sz w:val="28"/>
          <w:szCs w:val="28"/>
          <w:rtl/>
        </w:rPr>
        <w:t>و</w:t>
      </w:r>
      <w:r w:rsidRPr="003A5419">
        <w:rPr>
          <w:rFonts w:cs="Simplified Arabic" w:hint="cs"/>
          <w:sz w:val="28"/>
          <w:szCs w:val="28"/>
          <w:rtl/>
        </w:rPr>
        <w:t xml:space="preserve">يبقى أن من يضره شيء يمتنع منه، </w:t>
      </w:r>
      <w:r>
        <w:rPr>
          <w:rFonts w:cs="Simplified Arabic" w:hint="cs"/>
          <w:sz w:val="28"/>
          <w:szCs w:val="28"/>
          <w:rtl/>
        </w:rPr>
        <w:t>ف</w:t>
      </w:r>
      <w:r w:rsidRPr="003A5419">
        <w:rPr>
          <w:rFonts w:cs="Simplified Arabic" w:hint="cs"/>
          <w:sz w:val="28"/>
          <w:szCs w:val="28"/>
          <w:rtl/>
        </w:rPr>
        <w:t>بعض الناس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مثلًا-</w:t>
      </w:r>
      <w:r w:rsidRPr="003A5419">
        <w:rPr>
          <w:rFonts w:cs="Simplified Arabic" w:hint="cs"/>
          <w:sz w:val="28"/>
          <w:szCs w:val="28"/>
          <w:rtl/>
        </w:rPr>
        <w:t xml:space="preserve"> يضره التمر</w:t>
      </w:r>
      <w:r>
        <w:rPr>
          <w:rFonts w:cs="Simplified Arabic" w:hint="cs"/>
          <w:sz w:val="28"/>
          <w:szCs w:val="28"/>
          <w:rtl/>
        </w:rPr>
        <w:t>،</w:t>
      </w:r>
      <w:r w:rsidRPr="003A5419">
        <w:rPr>
          <w:rFonts w:cs="Simplified Arabic" w:hint="cs"/>
          <w:sz w:val="28"/>
          <w:szCs w:val="28"/>
          <w:rtl/>
        </w:rPr>
        <w:t xml:space="preserve"> نقول: لا تأكل التمر</w:t>
      </w:r>
      <w:r>
        <w:rPr>
          <w:rFonts w:cs="Simplified Arabic" w:hint="cs"/>
          <w:sz w:val="28"/>
          <w:szCs w:val="28"/>
          <w:rtl/>
        </w:rPr>
        <w:t>.</w:t>
      </w:r>
      <w:r w:rsidRPr="003A5419">
        <w:rPr>
          <w:rFonts w:cs="Simplified Arabic" w:hint="cs"/>
          <w:sz w:val="28"/>
          <w:szCs w:val="28"/>
          <w:rtl/>
        </w:rPr>
        <w:t xml:space="preserve"> وليس معنى هذا أن التمر حرام، </w:t>
      </w:r>
      <w:r>
        <w:rPr>
          <w:rFonts w:cs="Simplified Arabic" w:hint="cs"/>
          <w:sz w:val="28"/>
          <w:szCs w:val="28"/>
          <w:rtl/>
        </w:rPr>
        <w:t>و</w:t>
      </w:r>
      <w:r w:rsidRPr="003A5419">
        <w:rPr>
          <w:rFonts w:cs="Simplified Arabic" w:hint="cs"/>
          <w:sz w:val="28"/>
          <w:szCs w:val="28"/>
          <w:rtl/>
        </w:rPr>
        <w:t>بعض الناس يضره اللبن</w:t>
      </w:r>
      <w:r>
        <w:rPr>
          <w:rFonts w:cs="Simplified Arabic" w:hint="cs"/>
          <w:sz w:val="28"/>
          <w:szCs w:val="28"/>
          <w:rtl/>
        </w:rPr>
        <w:t>،</w:t>
      </w:r>
      <w:r w:rsidRPr="003A5419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3A5419">
        <w:rPr>
          <w:rFonts w:cs="Simplified Arabic" w:hint="cs"/>
          <w:sz w:val="28"/>
          <w:szCs w:val="28"/>
          <w:rtl/>
        </w:rPr>
        <w:t>نقول: لا تشر</w:t>
      </w:r>
      <w:r w:rsidRPr="003A5419">
        <w:rPr>
          <w:rFonts w:cs="Simplified Arabic" w:hint="eastAsia"/>
          <w:sz w:val="28"/>
          <w:szCs w:val="28"/>
          <w:rtl/>
        </w:rPr>
        <w:t>ب</w:t>
      </w:r>
      <w:r w:rsidRPr="003A5419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ال</w:t>
      </w:r>
      <w:r w:rsidRPr="003A5419">
        <w:rPr>
          <w:rFonts w:cs="Simplified Arabic" w:hint="cs"/>
          <w:sz w:val="28"/>
          <w:szCs w:val="28"/>
          <w:rtl/>
        </w:rPr>
        <w:t>لبن</w:t>
      </w:r>
      <w:r>
        <w:rPr>
          <w:rFonts w:cs="Simplified Arabic" w:hint="cs"/>
          <w:sz w:val="28"/>
          <w:szCs w:val="28"/>
          <w:rtl/>
        </w:rPr>
        <w:t>.</w:t>
      </w:r>
      <w:r w:rsidRPr="003A5419">
        <w:rPr>
          <w:rFonts w:cs="Simplified Arabic" w:hint="cs"/>
          <w:sz w:val="28"/>
          <w:szCs w:val="28"/>
          <w:rtl/>
        </w:rPr>
        <w:t xml:space="preserve"> وليس معنى هذا أن اللبن حرام، </w:t>
      </w:r>
      <w:r>
        <w:rPr>
          <w:rFonts w:cs="Simplified Arabic" w:hint="cs"/>
          <w:sz w:val="28"/>
          <w:szCs w:val="28"/>
          <w:rtl/>
        </w:rPr>
        <w:t>وبعض الناس يتضرر بالغيلة،</w:t>
      </w:r>
      <w:r w:rsidRPr="003A5419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كما في</w:t>
      </w:r>
      <w:r w:rsidRPr="003A5419">
        <w:rPr>
          <w:rFonts w:cs="Simplified Arabic" w:hint="cs"/>
          <w:sz w:val="28"/>
          <w:szCs w:val="28"/>
          <w:rtl/>
        </w:rPr>
        <w:t xml:space="preserve"> الحجا</w:t>
      </w:r>
      <w:r w:rsidRPr="003A5419">
        <w:rPr>
          <w:rFonts w:cs="Simplified Arabic" w:hint="eastAsia"/>
          <w:sz w:val="28"/>
          <w:szCs w:val="28"/>
          <w:rtl/>
        </w:rPr>
        <w:t>ز</w:t>
      </w:r>
      <w:r>
        <w:rPr>
          <w:rFonts w:cs="Simplified Arabic" w:hint="cs"/>
          <w:sz w:val="28"/>
          <w:szCs w:val="28"/>
          <w:rtl/>
        </w:rPr>
        <w:t xml:space="preserve"> على وجه الخصوص</w:t>
      </w:r>
      <w:r w:rsidRPr="003A5419">
        <w:rPr>
          <w:rFonts w:cs="Simplified Arabic" w:hint="cs"/>
          <w:sz w:val="28"/>
          <w:szCs w:val="28"/>
          <w:rtl/>
        </w:rPr>
        <w:t>، فلا يحسن أن ي</w:t>
      </w:r>
      <w:r>
        <w:rPr>
          <w:rFonts w:cs="Simplified Arabic" w:hint="cs"/>
          <w:sz w:val="28"/>
          <w:szCs w:val="28"/>
          <w:rtl/>
        </w:rPr>
        <w:t>ُ</w:t>
      </w:r>
      <w:r w:rsidRPr="003A5419">
        <w:rPr>
          <w:rFonts w:cs="Simplified Arabic" w:hint="cs"/>
          <w:sz w:val="28"/>
          <w:szCs w:val="28"/>
          <w:rtl/>
        </w:rPr>
        <w:t>صدر النبي -صلى الله عليه وسلم- حكم</w:t>
      </w:r>
      <w:r>
        <w:rPr>
          <w:rFonts w:cs="Simplified Arabic" w:hint="cs"/>
          <w:sz w:val="28"/>
          <w:szCs w:val="28"/>
          <w:rtl/>
        </w:rPr>
        <w:t>ًا</w:t>
      </w:r>
      <w:r w:rsidRPr="003A5419">
        <w:rPr>
          <w:rFonts w:cs="Simplified Arabic" w:hint="cs"/>
          <w:sz w:val="28"/>
          <w:szCs w:val="28"/>
          <w:rtl/>
        </w:rPr>
        <w:t xml:space="preserve"> عام</w:t>
      </w:r>
      <w:r>
        <w:rPr>
          <w:rFonts w:cs="Simplified Arabic" w:hint="cs"/>
          <w:sz w:val="28"/>
          <w:szCs w:val="28"/>
          <w:rtl/>
        </w:rPr>
        <w:t>ًا</w:t>
      </w:r>
      <w:r w:rsidRPr="003A5419">
        <w:rPr>
          <w:rFonts w:cs="Simplified Arabic" w:hint="cs"/>
          <w:sz w:val="28"/>
          <w:szCs w:val="28"/>
          <w:rtl/>
        </w:rPr>
        <w:t xml:space="preserve"> لمن بعث إليهم في ا</w:t>
      </w:r>
      <w:r>
        <w:rPr>
          <w:rFonts w:cs="Simplified Arabic" w:hint="cs"/>
          <w:sz w:val="28"/>
          <w:szCs w:val="28"/>
          <w:rtl/>
        </w:rPr>
        <w:t>لمشرق والمغرب</w:t>
      </w:r>
      <w:r w:rsidRPr="003A5419">
        <w:rPr>
          <w:rFonts w:cs="Simplified Arabic" w:hint="cs"/>
          <w:sz w:val="28"/>
          <w:szCs w:val="28"/>
          <w:rtl/>
        </w:rPr>
        <w:t xml:space="preserve"> وأكثر الناس </w:t>
      </w:r>
      <w:r>
        <w:rPr>
          <w:rFonts w:cs="Simplified Arabic" w:hint="cs"/>
          <w:sz w:val="28"/>
          <w:szCs w:val="28"/>
          <w:rtl/>
        </w:rPr>
        <w:t>لا</w:t>
      </w:r>
      <w:r w:rsidRPr="003A5419">
        <w:rPr>
          <w:rFonts w:cs="Simplified Arabic" w:hint="cs"/>
          <w:sz w:val="28"/>
          <w:szCs w:val="28"/>
          <w:rtl/>
        </w:rPr>
        <w:t xml:space="preserve"> يتضرر</w:t>
      </w:r>
      <w:r>
        <w:rPr>
          <w:rFonts w:cs="Simplified Arabic" w:hint="cs"/>
          <w:sz w:val="28"/>
          <w:szCs w:val="28"/>
          <w:rtl/>
        </w:rPr>
        <w:t>ون</w:t>
      </w:r>
      <w:r w:rsidRPr="003A5419">
        <w:rPr>
          <w:rFonts w:cs="Simplified Arabic" w:hint="cs"/>
          <w:sz w:val="28"/>
          <w:szCs w:val="28"/>
          <w:rtl/>
        </w:rPr>
        <w:t xml:space="preserve">؛ </w:t>
      </w:r>
      <w:r>
        <w:rPr>
          <w:rFonts w:cs="Simplified Arabic" w:hint="cs"/>
          <w:sz w:val="28"/>
          <w:szCs w:val="28"/>
          <w:rtl/>
        </w:rPr>
        <w:t xml:space="preserve">وذلك </w:t>
      </w:r>
      <w:r w:rsidRPr="003A5419">
        <w:rPr>
          <w:rFonts w:cs="Simplified Arabic" w:hint="cs"/>
          <w:sz w:val="28"/>
          <w:szCs w:val="28"/>
          <w:rtl/>
        </w:rPr>
        <w:t>لأ</w:t>
      </w:r>
      <w:r w:rsidRPr="003A5419">
        <w:rPr>
          <w:rFonts w:cs="Simplified Arabic" w:hint="eastAsia"/>
          <w:sz w:val="28"/>
          <w:szCs w:val="28"/>
          <w:rtl/>
        </w:rPr>
        <w:t>ن</w:t>
      </w:r>
      <w:r w:rsidRPr="003A5419">
        <w:rPr>
          <w:rFonts w:cs="Simplified Arabic" w:hint="cs"/>
          <w:sz w:val="28"/>
          <w:szCs w:val="28"/>
          <w:rtl/>
        </w:rPr>
        <w:t xml:space="preserve"> الحكم للغالب</w:t>
      </w:r>
      <w:r>
        <w:rPr>
          <w:rFonts w:cs="Simplified Arabic" w:hint="cs"/>
          <w:sz w:val="28"/>
          <w:szCs w:val="28"/>
          <w:rtl/>
        </w:rPr>
        <w:t>.</w:t>
      </w:r>
    </w:p>
    <w:p w:rsidR="004D3CEB" w:rsidRDefault="00B24E39" w:rsidP="008838C7">
      <w:pPr>
        <w:jc w:val="both"/>
      </w:pPr>
      <w:r>
        <w:rPr>
          <w:rFonts w:cs="Simplified Arabic" w:hint="cs"/>
          <w:sz w:val="28"/>
          <w:szCs w:val="28"/>
          <w:rtl/>
        </w:rPr>
        <w:t xml:space="preserve"> </w:t>
      </w:r>
      <w:r w:rsidRPr="003A5419">
        <w:rPr>
          <w:rFonts w:cs="Simplified Arabic" w:hint="cs"/>
          <w:sz w:val="28"/>
          <w:szCs w:val="28"/>
          <w:rtl/>
        </w:rPr>
        <w:t>فبعض ال</w:t>
      </w:r>
      <w:r>
        <w:rPr>
          <w:rFonts w:cs="Simplified Arabic" w:hint="cs"/>
          <w:sz w:val="28"/>
          <w:szCs w:val="28"/>
          <w:rtl/>
        </w:rPr>
        <w:t>كتّاب</w:t>
      </w:r>
      <w:r w:rsidRPr="003A5419">
        <w:rPr>
          <w:rFonts w:cs="Simplified Arabic" w:hint="cs"/>
          <w:sz w:val="28"/>
          <w:szCs w:val="28"/>
          <w:rtl/>
        </w:rPr>
        <w:t xml:space="preserve"> يكتب في الصحف، ويتكلم في بعض النصوص بناء على فهمه </w:t>
      </w:r>
      <w:r>
        <w:rPr>
          <w:rFonts w:cs="Simplified Arabic" w:hint="cs"/>
          <w:sz w:val="28"/>
          <w:szCs w:val="28"/>
          <w:rtl/>
        </w:rPr>
        <w:t>ويقول</w:t>
      </w:r>
      <w:r w:rsidRPr="003A5419">
        <w:rPr>
          <w:rFonts w:cs="Simplified Arabic" w:hint="cs"/>
          <w:sz w:val="28"/>
          <w:szCs w:val="28"/>
          <w:rtl/>
        </w:rPr>
        <w:t xml:space="preserve">: </w:t>
      </w:r>
      <w:r>
        <w:rPr>
          <w:rFonts w:cs="Simplified Arabic" w:hint="cs"/>
          <w:sz w:val="28"/>
          <w:szCs w:val="28"/>
          <w:rtl/>
        </w:rPr>
        <w:t>(</w:t>
      </w:r>
      <w:r w:rsidRPr="003A5419">
        <w:rPr>
          <w:rFonts w:cs="Simplified Arabic" w:hint="cs"/>
          <w:sz w:val="28"/>
          <w:szCs w:val="28"/>
          <w:rtl/>
        </w:rPr>
        <w:t>الديانة مزيج من حضارات</w:t>
      </w:r>
      <w:r>
        <w:rPr>
          <w:rFonts w:cs="Simplified Arabic" w:hint="cs"/>
          <w:sz w:val="28"/>
          <w:szCs w:val="28"/>
          <w:rtl/>
        </w:rPr>
        <w:t>)،</w:t>
      </w:r>
      <w:r w:rsidRPr="003A5419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وهذا لي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>س</w:t>
      </w:r>
      <w:r w:rsidRPr="003A5419">
        <w:rPr>
          <w:rFonts w:cs="Simplified Arabic" w:hint="cs"/>
          <w:sz w:val="28"/>
          <w:szCs w:val="28"/>
          <w:rtl/>
        </w:rPr>
        <w:t xml:space="preserve"> بصحيح أبدًا، بل</w:t>
      </w:r>
      <w:r>
        <w:rPr>
          <w:rFonts w:cs="Simplified Arabic" w:hint="cs"/>
          <w:sz w:val="28"/>
          <w:szCs w:val="28"/>
          <w:rtl/>
        </w:rPr>
        <w:t xml:space="preserve"> على</w:t>
      </w:r>
      <w:r w:rsidRPr="003A5419">
        <w:rPr>
          <w:rFonts w:cs="Simplified Arabic" w:hint="cs"/>
          <w:sz w:val="28"/>
          <w:szCs w:val="28"/>
          <w:rtl/>
        </w:rPr>
        <w:t xml:space="preserve"> العكس، النبي -عليه الصلاة والسلام- حرّم التشبه بالآخرين</w:t>
      </w:r>
      <w:r>
        <w:rPr>
          <w:rFonts w:cs="Simplified Arabic" w:hint="cs"/>
          <w:sz w:val="28"/>
          <w:szCs w:val="28"/>
          <w:rtl/>
        </w:rPr>
        <w:t xml:space="preserve"> من </w:t>
      </w:r>
      <w:r w:rsidRPr="003A5419">
        <w:rPr>
          <w:rFonts w:cs="Simplified Arabic" w:hint="cs"/>
          <w:sz w:val="28"/>
          <w:szCs w:val="28"/>
          <w:rtl/>
        </w:rPr>
        <w:t>اليهود والنصار</w:t>
      </w:r>
      <w:r w:rsidRPr="003A5419">
        <w:rPr>
          <w:rFonts w:cs="Simplified Arabic" w:hint="eastAsia"/>
          <w:sz w:val="28"/>
          <w:szCs w:val="28"/>
          <w:rtl/>
        </w:rPr>
        <w:t>ى</w:t>
      </w:r>
      <w:r>
        <w:rPr>
          <w:rFonts w:cs="Simplified Arabic" w:hint="cs"/>
          <w:sz w:val="28"/>
          <w:szCs w:val="28"/>
          <w:rtl/>
        </w:rPr>
        <w:t xml:space="preserve"> والمشركين وغيرهم</w:t>
      </w:r>
      <w:r w:rsidRPr="003A5419">
        <w:rPr>
          <w:rFonts w:cs="Simplified Arabic" w:hint="cs"/>
          <w:sz w:val="28"/>
          <w:szCs w:val="28"/>
          <w:rtl/>
        </w:rPr>
        <w:t xml:space="preserve">، </w:t>
      </w:r>
      <w:r>
        <w:rPr>
          <w:rFonts w:cs="Simplified Arabic" w:hint="cs"/>
          <w:sz w:val="28"/>
          <w:szCs w:val="28"/>
          <w:rtl/>
        </w:rPr>
        <w:t>فال</w:t>
      </w:r>
      <w:r w:rsidRPr="003A5419">
        <w:rPr>
          <w:rFonts w:cs="Simplified Arabic" w:hint="cs"/>
          <w:sz w:val="28"/>
          <w:szCs w:val="28"/>
          <w:rtl/>
        </w:rPr>
        <w:t>أم</w:t>
      </w:r>
      <w:r>
        <w:rPr>
          <w:rFonts w:cs="Simplified Arabic" w:hint="cs"/>
          <w:sz w:val="28"/>
          <w:szCs w:val="28"/>
          <w:rtl/>
        </w:rPr>
        <w:t>ة الإسلامية أم</w:t>
      </w:r>
      <w:r w:rsidRPr="003A5419">
        <w:rPr>
          <w:rFonts w:cs="Simplified Arabic" w:hint="cs"/>
          <w:sz w:val="28"/>
          <w:szCs w:val="28"/>
          <w:rtl/>
        </w:rPr>
        <w:t>ة مستقلة، معتزة بدينها، موجودة وجودًا مؤهِلًا لها لأن تكون خير أمة أخرجت للناس.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4EA943-A72C-4703-A934-A49992D457DD}"/>
    <w:embedBold r:id="rId2" w:fontKey="{DC5552D4-99ED-42C9-A083-8F7DACE62DE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F62FB81E-901D-46F5-9D7F-3D50005586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E97EB6F-6D3E-4DC8-83EA-903F5E330B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6E8D149-CB01-4909-8AD4-3C015348AA9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0927E79-22C1-449B-8C04-AB807D001E16}"/>
    <w:embedBold r:id="rId7" w:fontKey="{4DF418B4-1BAF-46C0-BE98-8825764447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4181835-2573-4F76-9630-568C6DBDF1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87A"/>
    <w:rsid w:val="0049187A"/>
    <w:rsid w:val="004D3CEB"/>
    <w:rsid w:val="0073647D"/>
    <w:rsid w:val="008838C7"/>
    <w:rsid w:val="00B2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9A3374-C99E-44E5-B8B3-6D321007A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E3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2016-05-10T11:50:00Z</dcterms:created>
  <dcterms:modified xsi:type="dcterms:W3CDTF">2017-01-02T18:31:00Z</dcterms:modified>
</cp:coreProperties>
</file>