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C45" w:rsidRPr="00174C45" w:rsidRDefault="00174C45" w:rsidP="00174C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384631"/>
      <w:r w:rsidRPr="00174C45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5A5D40" w:rsidRPr="00174C45" w:rsidRDefault="005A5D40" w:rsidP="00174C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0D19">
        <w:rPr>
          <w:rFonts w:ascii="Simplified Arabic" w:hAnsi="Simplified Arabic"/>
          <w:color w:val="0000FF"/>
          <w:sz w:val="28"/>
          <w:szCs w:val="28"/>
          <w:rtl/>
        </w:rPr>
        <w:t>الأفضلية بين الطواف وصلاة التراويح</w:t>
      </w:r>
      <w:bookmarkEnd w:id="0"/>
    </w:p>
    <w:p w:rsidR="005A5D40" w:rsidRDefault="005A5D40" w:rsidP="005A5D4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74C45" w:rsidRPr="00FC0D19" w:rsidRDefault="00174C45" w:rsidP="005A5D4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5A5D40" w:rsidRPr="00FC0D19" w:rsidRDefault="005A5D40" w:rsidP="00FC0D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0D1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FC0D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الأفضل: الطواف، أو صلاة التراويح ؟ </w:t>
      </w:r>
    </w:p>
    <w:p w:rsidR="005A5D40" w:rsidRPr="00FC0D19" w:rsidRDefault="005A5D40" w:rsidP="00174C4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C0D1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174C4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FC0D1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لا شك أن الطواف 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-و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المقصود به هنا المسنون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وقت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ه موسع، والتراويح وقت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ها محدد ومضي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ق، تبدأ من شروع الإمام فيها إلى سلامه من آخر ركعة، والقيام مع الإمام من أول الصلاة إلى </w:t>
      </w:r>
      <w:r w:rsidR="00174C45">
        <w:rPr>
          <w:rFonts w:ascii="Simplified Arabic" w:hAnsi="Simplified Arabic" w:cs="Simplified Arabic"/>
          <w:sz w:val="28"/>
          <w:szCs w:val="28"/>
          <w:rtl/>
        </w:rPr>
        <w:t>آخرها ي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74C45">
        <w:rPr>
          <w:rFonts w:ascii="Simplified Arabic" w:hAnsi="Simplified Arabic" w:cs="Simplified Arabic"/>
          <w:sz w:val="28"/>
          <w:szCs w:val="28"/>
          <w:rtl/>
        </w:rPr>
        <w:t>كسب به الإنسان قيام ليلة، فلا ينبغ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 له أن يفو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ت هذا الفضل العظيم من قيام ليلة كاملة 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74C45">
        <w:rPr>
          <w:rFonts w:ascii="Simplified Arabic" w:hAnsi="Simplified Arabic" w:cs="Simplified Arabic"/>
          <w:sz w:val="28"/>
          <w:szCs w:val="28"/>
          <w:rtl/>
        </w:rPr>
        <w:t>حسب له وينصرف إلى شيء مُوسَّع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 بإمكانه أن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يطوف إذا فرغوا من صلاة التراويح أو</w:t>
      </w:r>
      <w:r w:rsidR="00174C45">
        <w:rPr>
          <w:rFonts w:ascii="Simplified Arabic" w:hAnsi="Simplified Arabic" w:cs="Simplified Arabic"/>
          <w:sz w:val="28"/>
          <w:szCs w:val="28"/>
          <w:rtl/>
        </w:rPr>
        <w:t xml:space="preserve"> قبلها أو يؤجله إلى النهار مثل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74C45">
        <w:rPr>
          <w:rFonts w:ascii="Simplified Arabic" w:hAnsi="Simplified Arabic" w:cs="Simplified Arabic"/>
          <w:sz w:val="28"/>
          <w:szCs w:val="28"/>
          <w:rtl/>
        </w:rPr>
        <w:t>ا،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الطواف وقته موسع ولا يفوت، والتراويح يفوت وقتها فهي المُقَدَّمة، وهذا ما قرره أهل العلم بالنسبة للعبادات التي وقت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ها موسع، والعبادات التي وقت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ها مضي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 xml:space="preserve">ق، فيُقدَّم ما </w:t>
      </w:r>
      <w:r w:rsidR="00174C45">
        <w:rPr>
          <w:rFonts w:ascii="Simplified Arabic" w:hAnsi="Simplified Arabic" w:cs="Simplified Arabic"/>
          <w:sz w:val="28"/>
          <w:szCs w:val="28"/>
          <w:rtl/>
        </w:rPr>
        <w:t>ضاق وقت</w:t>
      </w:r>
      <w:r w:rsidR="00174C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74C45">
        <w:rPr>
          <w:rFonts w:ascii="Simplified Arabic" w:hAnsi="Simplified Arabic" w:cs="Simplified Arabic"/>
          <w:sz w:val="28"/>
          <w:szCs w:val="28"/>
          <w:rtl/>
        </w:rPr>
        <w:t>ه على ما كان في وقته سعة</w:t>
      </w:r>
      <w:r w:rsidRPr="00FC0D1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74C45" w:rsidRPr="00174C45" w:rsidRDefault="00174C45" w:rsidP="00174C4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4C45">
        <w:rPr>
          <w:rFonts w:ascii="Simplified Arabic" w:hAnsi="Simplified Arabic" w:cs="Simplified Arabic" w:hint="cs"/>
          <w:sz w:val="28"/>
          <w:szCs w:val="28"/>
          <w:rtl/>
        </w:rPr>
        <w:t xml:space="preserve">المصدر: برنامج فتاوى نور على الدرب، الحلقة الثانية عشرة، 1/11/1431.  </w:t>
      </w:r>
    </w:p>
    <w:p w:rsidR="00E67D5A" w:rsidRPr="00FC0D19" w:rsidRDefault="00E67D5A" w:rsidP="00174C45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FC0D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235" w:rsidRDefault="00632235" w:rsidP="004E3351">
      <w:r>
        <w:separator/>
      </w:r>
    </w:p>
  </w:endnote>
  <w:endnote w:type="continuationSeparator" w:id="0">
    <w:p w:rsidR="00632235" w:rsidRDefault="00632235" w:rsidP="004E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8A754CD-FBD5-46AB-A762-609E732BA1DF}"/>
    <w:embedBold r:id="rId2" w:fontKey="{C12A4A80-6E66-4006-8747-C6F734253D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45B0BB-2072-442A-BA59-E2A4961673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4DC73D-8D58-4DED-A94C-CC520786ED7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38EB1B9-A42E-47E3-A382-0ED7FE78DFB8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34DF8D0F-62F2-44D7-A6F7-C5F8F20DBBAA}"/>
    <w:embedBold r:id="rId7" w:fontKey="{3617E36C-9BA4-46CA-B651-0FBE277C9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BE5648D-FF61-47A8-B06F-AB647ACCD73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15DF9ACE-4DA9-4CBE-9A3F-6F271884CD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235" w:rsidRDefault="00632235" w:rsidP="004E3351">
      <w:r>
        <w:separator/>
      </w:r>
    </w:p>
  </w:footnote>
  <w:footnote w:type="continuationSeparator" w:id="0">
    <w:p w:rsidR="00632235" w:rsidRDefault="00632235" w:rsidP="004E3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351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32A"/>
    <w:rsid w:val="00037605"/>
    <w:rsid w:val="00040AF6"/>
    <w:rsid w:val="00040D4A"/>
    <w:rsid w:val="00041491"/>
    <w:rsid w:val="000427CD"/>
    <w:rsid w:val="00042E0A"/>
    <w:rsid w:val="000432CA"/>
    <w:rsid w:val="000432F9"/>
    <w:rsid w:val="00043AA7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C45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3351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5D40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9F9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235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192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399E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6F4D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0D19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97B6F3-B794-41E2-980E-388C99D4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35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E335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E335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E3351"/>
  </w:style>
  <w:style w:type="character" w:customStyle="1" w:styleId="Char0">
    <w:name w:val="نص حاشية سفلية Char"/>
    <w:basedOn w:val="a0"/>
    <w:link w:val="a4"/>
    <w:semiHidden/>
    <w:rsid w:val="004E335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E33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634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2014-12-05T05:51:00Z</cp:lastPrinted>
  <dcterms:created xsi:type="dcterms:W3CDTF">2012-11-26T04:34:00Z</dcterms:created>
  <dcterms:modified xsi:type="dcterms:W3CDTF">2017-06-14T02:55:00Z</dcterms:modified>
</cp:coreProperties>
</file>