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1467" w:rsidRDefault="003A1467" w:rsidP="0009264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07728713"/>
      <w:r>
        <w:rPr>
          <w:rFonts w:ascii="Simplified Arabic" w:hAnsi="Simplified Arabic" w:hint="cs"/>
          <w:color w:val="0000FF"/>
          <w:sz w:val="28"/>
          <w:szCs w:val="28"/>
          <w:rtl/>
        </w:rPr>
        <w:t>الأطعم</w:t>
      </w:r>
      <w:r w:rsidR="00092644">
        <w:rPr>
          <w:rFonts w:ascii="Simplified Arabic" w:hAnsi="Simplified Arabic" w:hint="cs"/>
          <w:color w:val="0000FF"/>
          <w:sz w:val="28"/>
          <w:szCs w:val="28"/>
          <w:rtl/>
        </w:rPr>
        <w:t>ة</w:t>
      </w:r>
      <w:bookmarkStart w:id="1" w:name="_GoBack"/>
      <w:bookmarkEnd w:id="1"/>
    </w:p>
    <w:p w:rsidR="00FA332F" w:rsidRPr="003A1467" w:rsidRDefault="00FA332F" w:rsidP="003A146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A1467">
        <w:rPr>
          <w:rFonts w:ascii="Simplified Arabic" w:hAnsi="Simplified Arabic"/>
          <w:color w:val="0000FF"/>
          <w:sz w:val="28"/>
          <w:szCs w:val="28"/>
          <w:rtl/>
        </w:rPr>
        <w:t xml:space="preserve">غسل </w:t>
      </w:r>
      <w:r w:rsidR="003A1467" w:rsidRPr="003A1467">
        <w:rPr>
          <w:rFonts w:ascii="Simplified Arabic" w:hAnsi="Simplified Arabic" w:hint="cs"/>
          <w:color w:val="0000FF"/>
          <w:sz w:val="28"/>
          <w:szCs w:val="28"/>
          <w:rtl/>
        </w:rPr>
        <w:t xml:space="preserve">الدم المتبقي في </w:t>
      </w:r>
      <w:r w:rsidRPr="003A1467">
        <w:rPr>
          <w:rFonts w:ascii="Simplified Arabic" w:hAnsi="Simplified Arabic"/>
          <w:color w:val="0000FF"/>
          <w:sz w:val="28"/>
          <w:szCs w:val="28"/>
          <w:rtl/>
        </w:rPr>
        <w:t xml:space="preserve">اللحم بعد </w:t>
      </w:r>
      <w:r w:rsidR="003A1467" w:rsidRPr="003A1467">
        <w:rPr>
          <w:rFonts w:ascii="Simplified Arabic" w:hAnsi="Simplified Arabic" w:hint="cs"/>
          <w:color w:val="0000FF"/>
          <w:sz w:val="28"/>
          <w:szCs w:val="28"/>
          <w:rtl/>
        </w:rPr>
        <w:t>ذبح</w:t>
      </w:r>
      <w:r w:rsidRPr="003A1467">
        <w:rPr>
          <w:rFonts w:ascii="Simplified Arabic" w:hAnsi="Simplified Arabic"/>
          <w:color w:val="0000FF"/>
          <w:sz w:val="28"/>
          <w:szCs w:val="28"/>
          <w:rtl/>
        </w:rPr>
        <w:t xml:space="preserve"> الذبيحة</w:t>
      </w:r>
      <w:bookmarkEnd w:id="0"/>
      <w:r w:rsidR="003A1467" w:rsidRPr="003A1467">
        <w:rPr>
          <w:rFonts w:ascii="Simplified Arabic" w:hAnsi="Simplified Arabic" w:hint="cs"/>
          <w:color w:val="0000FF"/>
          <w:sz w:val="28"/>
          <w:szCs w:val="28"/>
          <w:rtl/>
        </w:rPr>
        <w:t>، وعلاقته بالدم المسفوح</w:t>
      </w:r>
    </w:p>
    <w:p w:rsidR="00FA332F" w:rsidRDefault="00FA332F" w:rsidP="00FA332F">
      <w:pPr>
        <w:ind w:firstLine="72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3A1467" w:rsidRPr="00114ACF" w:rsidRDefault="003A1467" w:rsidP="00FA332F">
      <w:pPr>
        <w:ind w:firstLine="72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FA332F" w:rsidRPr="003A1467" w:rsidRDefault="003A1467" w:rsidP="003A1467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3A146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السؤال:</w:t>
      </w:r>
      <w:r w:rsidR="00FA332F" w:rsidRPr="003A146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ما حكم غسل اللحم بعد أن تُذبح الذبيحة؟ وهل يُعد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ُّ</w:t>
      </w:r>
      <w:r w:rsidR="00FA332F" w:rsidRPr="003A146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من الدم المسفوح؟ </w:t>
      </w:r>
    </w:p>
    <w:p w:rsidR="00FA332F" w:rsidRPr="00114ACF" w:rsidRDefault="003A1467" w:rsidP="003A1467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3A146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FA332F" w:rsidRPr="00114ACF">
        <w:rPr>
          <w:rFonts w:ascii="Simplified Arabic" w:hAnsi="Simplified Arabic" w:cs="Simplified Arabic"/>
          <w:b/>
          <w:sz w:val="28"/>
          <w:szCs w:val="28"/>
          <w:rtl/>
        </w:rPr>
        <w:t>لا بأس بغسل اللحم بعد الذبح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 w:rsidR="00FA332F" w:rsidRPr="00114ACF">
        <w:rPr>
          <w:rFonts w:ascii="Simplified Arabic" w:hAnsi="Simplified Arabic" w:cs="Simplified Arabic"/>
          <w:b/>
          <w:sz w:val="28"/>
          <w:szCs w:val="28"/>
          <w:rtl/>
        </w:rPr>
        <w:t xml:space="preserve"> للنظافة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FA332F" w:rsidRPr="00114ACF">
        <w:rPr>
          <w:rFonts w:ascii="Simplified Arabic" w:hAnsi="Simplified Arabic" w:cs="Simplified Arabic"/>
          <w:b/>
          <w:sz w:val="28"/>
          <w:szCs w:val="28"/>
          <w:rtl/>
        </w:rPr>
        <w:t xml:space="preserve"> وما يطفو على الماء أو يبقى في اللحم من الدم</w:t>
      </w:r>
      <w:r>
        <w:rPr>
          <w:rFonts w:ascii="Simplified Arabic" w:hAnsi="Simplified Arabic" w:cs="Simplified Arabic"/>
          <w:b/>
          <w:sz w:val="28"/>
          <w:szCs w:val="28"/>
          <w:rtl/>
        </w:rPr>
        <w:t xml:space="preserve"> هذا لا إشكال فيه،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FA332F" w:rsidRPr="00114ACF">
        <w:rPr>
          <w:rFonts w:ascii="Simplified Arabic" w:hAnsi="Simplified Arabic" w:cs="Simplified Arabic"/>
          <w:b/>
          <w:sz w:val="28"/>
          <w:szCs w:val="28"/>
          <w:rtl/>
        </w:rPr>
        <w:t xml:space="preserve">معفو عنه، وأما الدم المسفوح المحكوم بنجاسته وتحريم أكله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ف</w:t>
      </w:r>
      <w:r w:rsidR="00FA332F" w:rsidRPr="00114ACF">
        <w:rPr>
          <w:rFonts w:ascii="Simplified Arabic" w:hAnsi="Simplified Arabic" w:cs="Simplified Arabic"/>
          <w:b/>
          <w:sz w:val="28"/>
          <w:szCs w:val="28"/>
          <w:rtl/>
        </w:rPr>
        <w:t>هو الذي ي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>
        <w:rPr>
          <w:rFonts w:ascii="Simplified Arabic" w:hAnsi="Simplified Arabic" w:cs="Simplified Arabic"/>
          <w:b/>
          <w:sz w:val="28"/>
          <w:szCs w:val="28"/>
          <w:rtl/>
        </w:rPr>
        <w:t>خرج من الرقبة بعد سفك الدم</w:t>
      </w:r>
      <w:r w:rsidR="00FA332F" w:rsidRPr="00114ACF">
        <w:rPr>
          <w:rFonts w:ascii="Simplified Arabic" w:hAnsi="Simplified Arabic" w:cs="Simplified Arabic"/>
          <w:b/>
          <w:sz w:val="28"/>
          <w:szCs w:val="28"/>
          <w:rtl/>
        </w:rPr>
        <w:t xml:space="preserve">،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ف</w:t>
      </w:r>
      <w:r w:rsidR="00FA332F" w:rsidRPr="00114ACF">
        <w:rPr>
          <w:rFonts w:ascii="Simplified Arabic" w:hAnsi="Simplified Arabic" w:cs="Simplified Arabic"/>
          <w:b/>
          <w:sz w:val="28"/>
          <w:szCs w:val="28"/>
          <w:rtl/>
        </w:rPr>
        <w:t>الذي يخرج بغزارة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ٍ</w:t>
      </w:r>
      <w:r w:rsidR="00FA332F" w:rsidRPr="00114ACF">
        <w:rPr>
          <w:rFonts w:ascii="Simplified Arabic" w:hAnsi="Simplified Arabic" w:cs="Simplified Arabic"/>
          <w:b/>
          <w:sz w:val="28"/>
          <w:szCs w:val="28"/>
          <w:rtl/>
        </w:rPr>
        <w:t xml:space="preserve"> وقوة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ٍ</w:t>
      </w:r>
      <w:r w:rsidRPr="003A1467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114ACF">
        <w:rPr>
          <w:rFonts w:ascii="Simplified Arabic" w:hAnsi="Simplified Arabic" w:cs="Simplified Arabic"/>
          <w:b/>
          <w:sz w:val="28"/>
          <w:szCs w:val="28"/>
          <w:rtl/>
        </w:rPr>
        <w:t>بعد الذبح</w:t>
      </w:r>
      <w:r w:rsidR="00FA332F" w:rsidRPr="00114ACF">
        <w:rPr>
          <w:rFonts w:ascii="Simplified Arabic" w:hAnsi="Simplified Arabic" w:cs="Simplified Arabic"/>
          <w:b/>
          <w:sz w:val="28"/>
          <w:szCs w:val="28"/>
          <w:rtl/>
        </w:rPr>
        <w:t xml:space="preserve"> هذا هو الدم المسفوح</w:t>
      </w:r>
      <w:r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FA332F" w:rsidRPr="00114ACF">
        <w:rPr>
          <w:rFonts w:ascii="Simplified Arabic" w:hAnsi="Simplified Arabic" w:cs="Simplified Arabic"/>
          <w:b/>
          <w:sz w:val="28"/>
          <w:szCs w:val="28"/>
          <w:rtl/>
        </w:rPr>
        <w:t xml:space="preserve"> وأما ما يبقى</w:t>
      </w:r>
      <w:r>
        <w:rPr>
          <w:rFonts w:ascii="Simplified Arabic" w:hAnsi="Simplified Arabic" w:cs="Simplified Arabic"/>
          <w:b/>
          <w:sz w:val="28"/>
          <w:szCs w:val="28"/>
          <w:rtl/>
        </w:rPr>
        <w:t xml:space="preserve"> أثناء اللحم أو يطفو على الماء </w:t>
      </w:r>
      <w:r w:rsidR="00FA332F" w:rsidRPr="00114ACF">
        <w:rPr>
          <w:rFonts w:ascii="Simplified Arabic" w:hAnsi="Simplified Arabic" w:cs="Simplified Arabic"/>
          <w:b/>
          <w:sz w:val="28"/>
          <w:szCs w:val="28"/>
          <w:rtl/>
        </w:rPr>
        <w:t>إذا وُض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ِ</w:t>
      </w:r>
      <w:r>
        <w:rPr>
          <w:rFonts w:ascii="Simplified Arabic" w:hAnsi="Simplified Arabic" w:cs="Simplified Arabic"/>
          <w:b/>
          <w:sz w:val="28"/>
          <w:szCs w:val="28"/>
          <w:rtl/>
        </w:rPr>
        <w:t>ع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َتِ الذبيحةُ</w:t>
      </w:r>
      <w:r>
        <w:rPr>
          <w:rFonts w:ascii="Simplified Arabic" w:hAnsi="Simplified Arabic" w:cs="Simplified Arabic"/>
          <w:b/>
          <w:sz w:val="28"/>
          <w:szCs w:val="28"/>
          <w:rtl/>
        </w:rPr>
        <w:t xml:space="preserve"> في الإناء وما أشبه ذلك</w:t>
      </w:r>
      <w:r w:rsidR="00FA332F" w:rsidRPr="00114ACF">
        <w:rPr>
          <w:rFonts w:ascii="Simplified Arabic" w:hAnsi="Simplified Arabic" w:cs="Simplified Arabic"/>
          <w:b/>
          <w:sz w:val="28"/>
          <w:szCs w:val="28"/>
          <w:rtl/>
        </w:rPr>
        <w:t xml:space="preserve"> فإنه يختلف حكمه.</w:t>
      </w:r>
    </w:p>
    <w:p w:rsidR="00FA332F" w:rsidRPr="00114ACF" w:rsidRDefault="00FA332F" w:rsidP="003A1467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FA332F" w:rsidRPr="00114ACF" w:rsidRDefault="00FA332F" w:rsidP="003A1467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114ACF">
        <w:rPr>
          <w:rFonts w:ascii="Simplified Arabic" w:hAnsi="Simplified Arabic" w:cs="Simplified Arabic"/>
          <w:b/>
          <w:sz w:val="28"/>
          <w:szCs w:val="28"/>
          <w:rtl/>
        </w:rPr>
        <w:t xml:space="preserve">المصدر: </w:t>
      </w:r>
      <w:r w:rsidRPr="003A1467">
        <w:rPr>
          <w:rFonts w:ascii="Simplified Arabic" w:hAnsi="Simplified Arabic" w:cs="Simplified Arabic"/>
          <w:b/>
          <w:sz w:val="28"/>
          <w:szCs w:val="28"/>
          <w:rtl/>
        </w:rPr>
        <w:t>برنامج فتاوى نور على الدرب، الحلقة الخامسة عشرة، 22/11/1431.</w:t>
      </w:r>
      <w:r w:rsidRPr="00114AC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</w:p>
    <w:p w:rsidR="00E67D5A" w:rsidRPr="003A1467" w:rsidRDefault="00E67D5A" w:rsidP="003A1467">
      <w:pPr>
        <w:jc w:val="both"/>
        <w:rPr>
          <w:rFonts w:ascii="Simplified Arabic" w:hAnsi="Simplified Arabic" w:cs="Simplified Arabic"/>
          <w:b/>
          <w:sz w:val="28"/>
          <w:szCs w:val="28"/>
        </w:rPr>
      </w:pPr>
    </w:p>
    <w:sectPr w:rsidR="00E67D5A" w:rsidRPr="003A1467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36645" w:rsidRDefault="00136645" w:rsidP="00FA332F">
      <w:r>
        <w:separator/>
      </w:r>
    </w:p>
  </w:endnote>
  <w:endnote w:type="continuationSeparator" w:id="0">
    <w:p w:rsidR="00136645" w:rsidRDefault="00136645" w:rsidP="00FA33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E2CCFCA-01D9-4A89-A416-16FB4C667D39}"/>
    <w:embedBold r:id="rId2" w:fontKey="{7CE820FA-6217-4FAE-88D4-037DB3B6B10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D5067BF-EE76-47DB-8A68-872DE79AE7F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99023B56-3DA2-43BD-B76C-6F81E5984C5F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DecoType Naskh Variants">
    <w:altName w:val="Segoe UI Semilight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5" w:fontKey="{0B2C1BEC-7433-4718-821F-C624D8816E6D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1C83ED6D-E4F7-47EE-BAF8-2DE3EC05E5B6}"/>
    <w:embedBold r:id="rId7" w:fontKey="{67DAC8BA-FC95-4BB1-9BC3-CF61E94020D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6F16FD3C-1C6C-4DBC-B41B-2092658BF87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03AB6700-0ED6-49F9-A4C8-16C860990B0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36645" w:rsidRDefault="00136645" w:rsidP="00FA332F">
      <w:r>
        <w:separator/>
      </w:r>
    </w:p>
  </w:footnote>
  <w:footnote w:type="continuationSeparator" w:id="0">
    <w:p w:rsidR="00136645" w:rsidRDefault="00136645" w:rsidP="00FA332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A332F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2644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ACF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645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801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467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0A13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3EB0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5445"/>
    <w:rsid w:val="006A57FF"/>
    <w:rsid w:val="006A610A"/>
    <w:rsid w:val="006A637D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3D3B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20F9"/>
    <w:rsid w:val="00802575"/>
    <w:rsid w:val="00803428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9B5"/>
    <w:rsid w:val="009302B7"/>
    <w:rsid w:val="00930508"/>
    <w:rsid w:val="00932AF6"/>
    <w:rsid w:val="00932D32"/>
    <w:rsid w:val="0093324A"/>
    <w:rsid w:val="00933534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2126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426"/>
    <w:rsid w:val="00B546B2"/>
    <w:rsid w:val="00B5486F"/>
    <w:rsid w:val="00B54C01"/>
    <w:rsid w:val="00B54D8F"/>
    <w:rsid w:val="00B5534B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2F6"/>
    <w:rsid w:val="00B90425"/>
    <w:rsid w:val="00B90F03"/>
    <w:rsid w:val="00B9122A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D3"/>
    <w:rsid w:val="00C25B7F"/>
    <w:rsid w:val="00C27208"/>
    <w:rsid w:val="00C272CE"/>
    <w:rsid w:val="00C312B7"/>
    <w:rsid w:val="00C32A77"/>
    <w:rsid w:val="00C32F82"/>
    <w:rsid w:val="00C333A7"/>
    <w:rsid w:val="00C33F9A"/>
    <w:rsid w:val="00C34F8D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348D"/>
    <w:rsid w:val="00D94564"/>
    <w:rsid w:val="00D94600"/>
    <w:rsid w:val="00D9463C"/>
    <w:rsid w:val="00D94BD9"/>
    <w:rsid w:val="00D94ECA"/>
    <w:rsid w:val="00D957E7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3AE1"/>
    <w:rsid w:val="00DC3BDF"/>
    <w:rsid w:val="00DC709F"/>
    <w:rsid w:val="00DC746A"/>
    <w:rsid w:val="00DC7527"/>
    <w:rsid w:val="00DC7ED6"/>
    <w:rsid w:val="00DD0175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66E6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3951"/>
    <w:rsid w:val="00EC3F37"/>
    <w:rsid w:val="00EC6044"/>
    <w:rsid w:val="00EC67F7"/>
    <w:rsid w:val="00EC7BD4"/>
    <w:rsid w:val="00ED0072"/>
    <w:rsid w:val="00ED00D1"/>
    <w:rsid w:val="00ED158A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56CB7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15BD"/>
    <w:rsid w:val="00FA332F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5035657"/>
  <w15:docId w15:val="{F3DC0609-0C79-43E1-B16F-EFC6193E2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A332F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FA332F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FA332F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FA332F"/>
  </w:style>
  <w:style w:type="character" w:customStyle="1" w:styleId="Char0">
    <w:name w:val="نص حاشية سفلية Char"/>
    <w:basedOn w:val="a0"/>
    <w:link w:val="a4"/>
    <w:semiHidden/>
    <w:rsid w:val="00FA332F"/>
    <w:rPr>
      <w:rFonts w:eastAsia="SimSun"/>
      <w:noProof/>
      <w:sz w:val="20"/>
      <w:szCs w:val="20"/>
    </w:rPr>
  </w:style>
  <w:style w:type="character" w:styleId="a5">
    <w:name w:val="footnote reference"/>
    <w:semiHidden/>
    <w:rsid w:val="00FA332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87</Words>
  <Characters>500</Characters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2014-12-05T06:27:00Z</cp:lastPrinted>
  <dcterms:created xsi:type="dcterms:W3CDTF">2012-11-26T07:47:00Z</dcterms:created>
  <dcterms:modified xsi:type="dcterms:W3CDTF">2019-06-16T07:53:00Z</dcterms:modified>
</cp:coreProperties>
</file>