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BB5" w:rsidRPr="00995629" w:rsidRDefault="00BB5829" w:rsidP="002803A1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829141"/>
      <w:r w:rsidRPr="00BB58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الإمامة وصلاة الجماعة</w:t>
      </w:r>
      <w:bookmarkStart w:id="1" w:name="_GoBack"/>
      <w:bookmarkEnd w:id="1"/>
    </w:p>
    <w:p w:rsidR="002803A1" w:rsidRPr="00995629" w:rsidRDefault="0090369C" w:rsidP="0090369C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التأخُّر في الذهاب</w:t>
      </w:r>
      <w:r w:rsidR="002803A1" w:rsidRPr="009956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إلى المسجد إ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لى حين</w:t>
      </w:r>
      <w:r w:rsidR="002803A1" w:rsidRPr="009956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الإقامة</w:t>
      </w:r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من غير عذر</w:t>
      </w:r>
    </w:p>
    <w:p w:rsidR="002803A1" w:rsidRDefault="002803A1" w:rsidP="002803A1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90369C" w:rsidRPr="00995629" w:rsidRDefault="0090369C" w:rsidP="002803A1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2803A1" w:rsidRPr="0090369C" w:rsidRDefault="00552BB5" w:rsidP="0090369C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90369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2803A1" w:rsidRPr="0090369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2803A1" w:rsidRPr="0090369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لي صديق لا يذهب إلى المسجد إلا عند الإقامة، علمًا أنه ليس ثمّ</w:t>
      </w:r>
      <w:r w:rsidR="0090369C" w:rsidRPr="0090369C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="002803A1" w:rsidRPr="0090369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ة عذر له</w:t>
      </w:r>
      <w:r w:rsidR="0090369C" w:rsidRPr="0090369C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</w:t>
      </w:r>
      <w:r w:rsidR="002803A1" w:rsidRPr="0090369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فما حكم صلاته؟</w:t>
      </w:r>
      <w:r w:rsidR="0090369C" w:rsidRPr="0090369C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والسلام عليكم ورحمة الله وبركاته.</w:t>
      </w:r>
    </w:p>
    <w:p w:rsidR="0090369C" w:rsidRDefault="00552BB5" w:rsidP="00552BB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9562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2803A1" w:rsidRPr="0090369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2803A1"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وعليكم السلام ورحمة الله وبركاته.</w:t>
      </w:r>
    </w:p>
    <w:p w:rsidR="002803A1" w:rsidRPr="00995629" w:rsidRDefault="0090369C" w:rsidP="0090369C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هذا </w:t>
      </w:r>
      <w:r w:rsidR="002803A1"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الذي لا يذهب إلى المسجد إلا عند الإقامة بدون عذر:</w:t>
      </w:r>
    </w:p>
    <w:p w:rsidR="002803A1" w:rsidRPr="00995629" w:rsidRDefault="002803A1" w:rsidP="0090369C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0369C">
        <w:rPr>
          <w:rFonts w:ascii="Simplified Arabic" w:hAnsi="Simplified Arabic" w:cs="Simplified Arabic"/>
          <w:bCs w:val="0"/>
          <w:sz w:val="28"/>
          <w:szCs w:val="28"/>
          <w:rtl/>
        </w:rPr>
        <w:t>أولاً: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صلاته صحيحة، وحَرَم نفسه خيرًا عظيمًا؛ لأنه جاء الحث على التبكير وانتظار الصلاة، و</w:t>
      </w:r>
      <w:r w:rsidR="00552BB5"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أن 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الملائكة ت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صلِّي عليه ما دام في مصلاه ينتظر الصلاة</w:t>
      </w:r>
      <w:r w:rsidR="00552BB5"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أنه 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في رباط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ويتمكن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بذلك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أداء الرواتب القبلية، وي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صلي ما كتب الله له قبل صلاة الفريضة، فيحصل على الأجور العظيمة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وكذلك يذكر الله ويتلو ما يتيسر له من كتاب الله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شك أن الذي يتأخر بدون عذر أن هذه علامة حرمان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والصلاة صحيحة، وقد تأخ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ر عن مندوب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لا يُقال: تأخر عن واجب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علمًا بأن هذه ليست طريقة السلف، طريقة السلف أن يُبكّ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روا ويبادروا إلى الصلاة مجرّ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د ما يُدعى إليها بالأذان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حتى قال بعضهم: 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إن الرجل الذي لا يأتي إلى المسجد حتى يُدعى 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أي 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بالأذان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إ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نّه لرجل سوء،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كانوا يتنافسون ويتسابقون ويسارعون إلى الخيرات ومن أعظم أبوابها الصلاة.</w:t>
      </w:r>
    </w:p>
    <w:p w:rsidR="002803A1" w:rsidRPr="00995629" w:rsidRDefault="002803A1" w:rsidP="0090369C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والملاحظ أن هذا التأخ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ر وهذا التراخي عمّ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وطمّ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حتى شمل بعض فئات المتعلمين ممن ينتسب إلى العلم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لعل لبعضهم عذرًا من انشغال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بما هو أهم على حدّ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زعمهم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كان قدوة فالذي ينبغي له ويتأكد في حقّ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ه أنه لا يتأخر؛ لئلا يُقتدى به في التأخر، فإضافة على التفريط في حقّ</w:t>
      </w:r>
      <w:r w:rsid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>ه يُقتد</w:t>
      </w:r>
      <w:r w:rsidR="0090369C">
        <w:rPr>
          <w:rFonts w:ascii="Simplified Arabic" w:hAnsi="Simplified Arabic" w:cs="Simplified Arabic"/>
          <w:bCs w:val="0"/>
          <w:sz w:val="28"/>
          <w:szCs w:val="28"/>
          <w:rtl/>
        </w:rPr>
        <w:t>ى به في هذا التفريط فيكون قُدوة</w:t>
      </w:r>
      <w:r w:rsidRPr="009956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أقول: سيئة، لكن يبقى أنه يُطلب منه أكثر من ذلك، لا سيما إذا كان من أهل الفضل والعلم والخير.</w:t>
      </w:r>
    </w:p>
    <w:p w:rsidR="0090369C" w:rsidRPr="0090369C" w:rsidRDefault="0090369C" w:rsidP="0090369C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0369C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عشر14/12/1431.</w:t>
      </w:r>
    </w:p>
    <w:p w:rsidR="00E67D5A" w:rsidRPr="0090369C" w:rsidRDefault="00E67D5A" w:rsidP="0090369C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90369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885" w:rsidRDefault="00563885" w:rsidP="002803A1">
      <w:pPr>
        <w:spacing w:after="0" w:line="240" w:lineRule="auto"/>
      </w:pPr>
      <w:r>
        <w:separator/>
      </w:r>
    </w:p>
  </w:endnote>
  <w:endnote w:type="continuationSeparator" w:id="0">
    <w:p w:rsidR="00563885" w:rsidRDefault="00563885" w:rsidP="0028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BC94E2-3CE7-4C1F-9A70-9D1E17BD5581}"/>
    <w:embedBold r:id="rId2" w:fontKey="{F1D9EFA0-DF71-49B3-A03D-EB9334E5D1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54DCB0-B273-4BFE-B2C4-388B82B136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862EE9-3103-4B41-B574-AC4216503EEE}"/>
    <w:embedBold r:id="rId5" w:fontKey="{5DC442B1-55CF-4C88-9AE3-45F3062E4E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27857C64-CBD3-4EE8-9394-B131D27EA3F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ACA3487-3F7F-4BCA-ACB6-651D0B5FB408}"/>
    <w:embedBold r:id="rId8" w:fontKey="{EA62033F-7AD2-4349-A8A3-7AC66A6B40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6999DE8-0BF8-48A0-8E63-94320E2C0D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FE31D26-0AC5-4527-BC58-441CC6691C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885" w:rsidRDefault="00563885" w:rsidP="002803A1">
      <w:pPr>
        <w:spacing w:after="0" w:line="240" w:lineRule="auto"/>
      </w:pPr>
      <w:r>
        <w:separator/>
      </w:r>
    </w:p>
  </w:footnote>
  <w:footnote w:type="continuationSeparator" w:id="0">
    <w:p w:rsidR="00563885" w:rsidRDefault="00563885" w:rsidP="00280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03A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3A1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BB5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3885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1669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8F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17521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C3C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342D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369C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5629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375B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82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281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26D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33A49F0-1AB8-48BF-878F-2DC5BA34E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2803A1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803A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803A1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2803A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803A1"/>
    <w:rPr>
      <w:vertAlign w:val="superscript"/>
    </w:rPr>
  </w:style>
  <w:style w:type="paragraph" w:styleId="a6">
    <w:name w:val="Body Text Indent"/>
    <w:basedOn w:val="a"/>
    <w:link w:val="Char1"/>
    <w:rsid w:val="002803A1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2803A1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0A975-E68D-4E95-9DA3-A5DBDBEC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217</Words>
  <Characters>1242</Characters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2014-12-07T15:12:00Z</cp:lastPrinted>
  <dcterms:created xsi:type="dcterms:W3CDTF">2012-12-02T09:35:00Z</dcterms:created>
  <dcterms:modified xsi:type="dcterms:W3CDTF">2019-06-16T11:15:00Z</dcterms:modified>
</cp:coreProperties>
</file>