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45E" w:rsidRPr="0000428E" w:rsidRDefault="000F7654" w:rsidP="000042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22054"/>
      <w:r w:rsidRPr="000F7654">
        <w:rPr>
          <w:rFonts w:ascii="Simplified Arabic" w:hAnsi="Simplified Arabic"/>
          <w:color w:val="0000FF"/>
          <w:sz w:val="28"/>
          <w:szCs w:val="28"/>
          <w:rtl/>
        </w:rPr>
        <w:t>الإحصار</w:t>
      </w:r>
      <w:bookmarkStart w:id="1" w:name="_GoBack"/>
      <w:bookmarkEnd w:id="1"/>
    </w:p>
    <w:p w:rsidR="00A86F85" w:rsidRPr="0000428E" w:rsidRDefault="00A86F85" w:rsidP="000042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3089F">
        <w:rPr>
          <w:rFonts w:ascii="Simplified Arabic" w:hAnsi="Simplified Arabic"/>
          <w:color w:val="0000FF"/>
          <w:sz w:val="28"/>
          <w:szCs w:val="28"/>
          <w:rtl/>
        </w:rPr>
        <w:t>الحج</w:t>
      </w:r>
      <w:bookmarkEnd w:id="0"/>
      <w:r w:rsidR="0000428E" w:rsidRPr="0000428E">
        <w:rPr>
          <w:rFonts w:ascii="Simplified Arabic" w:hAnsi="Simplified Arabic" w:hint="cs"/>
          <w:color w:val="0000FF"/>
          <w:sz w:val="28"/>
          <w:szCs w:val="28"/>
          <w:rtl/>
        </w:rPr>
        <w:t xml:space="preserve"> عمَّن </w:t>
      </w:r>
      <w:r w:rsidR="0000428E" w:rsidRPr="0000428E">
        <w:rPr>
          <w:rFonts w:ascii="Simplified Arabic" w:hAnsi="Simplified Arabic"/>
          <w:color w:val="0000FF"/>
          <w:sz w:val="28"/>
          <w:szCs w:val="28"/>
          <w:rtl/>
        </w:rPr>
        <w:t>أخّ</w:t>
      </w:r>
      <w:r w:rsidR="0000428E" w:rsidRPr="0000428E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="0000428E" w:rsidRPr="0000428E">
        <w:rPr>
          <w:rFonts w:ascii="Simplified Arabic" w:hAnsi="Simplified Arabic"/>
          <w:color w:val="0000FF"/>
          <w:sz w:val="28"/>
          <w:szCs w:val="28"/>
          <w:rtl/>
        </w:rPr>
        <w:t>ر الحج</w:t>
      </w:r>
      <w:r w:rsidR="0000428E">
        <w:rPr>
          <w:rFonts w:ascii="Simplified Arabic" w:hAnsi="Simplified Arabic" w:hint="cs"/>
          <w:color w:val="0000FF"/>
          <w:sz w:val="28"/>
          <w:szCs w:val="28"/>
          <w:rtl/>
        </w:rPr>
        <w:t xml:space="preserve"> تفريطًا،</w:t>
      </w:r>
      <w:r w:rsidR="0000428E" w:rsidRPr="0000428E">
        <w:rPr>
          <w:rFonts w:ascii="Simplified Arabic" w:hAnsi="Simplified Arabic" w:hint="cs"/>
          <w:color w:val="0000FF"/>
          <w:sz w:val="28"/>
          <w:szCs w:val="28"/>
          <w:rtl/>
        </w:rPr>
        <w:t xml:space="preserve"> ثم مات وهو في طريقه إليه</w:t>
      </w:r>
    </w:p>
    <w:p w:rsidR="0000428E" w:rsidRPr="00D3089F" w:rsidRDefault="0000428E" w:rsidP="00A86F85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A86F85" w:rsidRPr="00D3089F" w:rsidRDefault="00AA445E" w:rsidP="0000428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3089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86F85" w:rsidRPr="00D3089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إذا فر</w:t>
      </w:r>
      <w:r w:rsidR="000042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A86F85" w:rsidRPr="00D3089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ط المرء وأخّ</w:t>
      </w:r>
      <w:r w:rsidR="000042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A86F85" w:rsidRPr="00D3089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 الحج، ثم</w:t>
      </w:r>
      <w:r w:rsidR="000042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خرج للحج و</w:t>
      </w:r>
      <w:r w:rsidR="00A86F85" w:rsidRPr="00D3089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مات </w:t>
      </w:r>
      <w:r w:rsidRPr="00D3089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وهو </w:t>
      </w:r>
      <w:r w:rsidR="00A86F85" w:rsidRPr="00D3089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في طريقه إلى الحج، فهل يجب</w:t>
      </w:r>
      <w:r w:rsidRPr="00D3089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A86F85" w:rsidRPr="00D3089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أن يُحَجّ</w:t>
      </w:r>
      <w:r w:rsidR="000042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A86F85" w:rsidRPr="00D3089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عنه؟ ومن أين يُحَجّ</w:t>
      </w:r>
      <w:r w:rsidR="000042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86F85" w:rsidRPr="00D3089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عنه؟ وماذا عم</w:t>
      </w:r>
      <w:r w:rsidR="000042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A86F85" w:rsidRPr="00D3089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 لم يُفر</w:t>
      </w:r>
      <w:r w:rsidR="000042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A86F85" w:rsidRPr="00D3089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ط؟ </w:t>
      </w:r>
    </w:p>
    <w:p w:rsidR="00A86F85" w:rsidRPr="00D3089F" w:rsidRDefault="00AA445E" w:rsidP="0000428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D3089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A86F85" w:rsidRPr="0000428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 xml:space="preserve"> إ</w:t>
      </w:r>
      <w:r w:rsidR="0000428E">
        <w:rPr>
          <w:rFonts w:ascii="Simplified Arabic" w:hAnsi="Simplified Arabic" w:cs="Simplified Arabic" w:hint="cs"/>
          <w:b/>
          <w:sz w:val="28"/>
          <w:szCs w:val="28"/>
          <w:rtl/>
        </w:rPr>
        <w:t>ذا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 xml:space="preserve"> فَرّ</w:t>
      </w:r>
      <w:r w:rsidR="0000428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>ط المرء وأخّ</w:t>
      </w:r>
      <w:r w:rsidR="0000428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>ر الحج فإنه آثم؛ لأن الحج يجب على الفور، ثم إن تيس</w:t>
      </w:r>
      <w:r w:rsidR="0000428E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>ر له أن يحج سقط عنه الواجب</w:t>
      </w:r>
      <w:r w:rsidR="0000428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 xml:space="preserve"> فإن مات في طريقه إلى الحج ولم يتمكن من الحج فإنه يُناب عنه</w:t>
      </w:r>
      <w:r w:rsidR="0000428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0428E">
        <w:rPr>
          <w:rFonts w:ascii="Simplified Arabic" w:hAnsi="Simplified Arabic" w:cs="Simplified Arabic" w:hint="cs"/>
          <w:b/>
          <w:sz w:val="28"/>
          <w:szCs w:val="28"/>
          <w:rtl/>
        </w:rPr>
        <w:t>فيُقام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 xml:space="preserve"> م</w:t>
      </w:r>
      <w:r w:rsidR="0000428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00428E">
        <w:rPr>
          <w:rFonts w:ascii="Simplified Arabic" w:hAnsi="Simplified Arabic" w:cs="Simplified Arabic"/>
          <w:b/>
          <w:sz w:val="28"/>
          <w:szCs w:val="28"/>
          <w:rtl/>
        </w:rPr>
        <w:t>ن ي</w:t>
      </w:r>
      <w:r w:rsidR="0000428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00428E">
        <w:rPr>
          <w:rFonts w:ascii="Simplified Arabic" w:hAnsi="Simplified Arabic" w:cs="Simplified Arabic"/>
          <w:b/>
          <w:sz w:val="28"/>
          <w:szCs w:val="28"/>
          <w:rtl/>
        </w:rPr>
        <w:t>حج عنه</w:t>
      </w:r>
      <w:r w:rsidR="00383AE4" w:rsidRPr="00D3089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0428E">
        <w:rPr>
          <w:rFonts w:ascii="Simplified Arabic" w:hAnsi="Simplified Arabic" w:cs="Simplified Arabic"/>
          <w:b/>
          <w:sz w:val="28"/>
          <w:szCs w:val="28"/>
          <w:rtl/>
        </w:rPr>
        <w:t>من أصل ماله</w:t>
      </w:r>
      <w:r w:rsidR="0000428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-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>من تركته</w:t>
      </w:r>
      <w:r w:rsidR="0000428E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 xml:space="preserve"> من الموضع الذي مات فيه، أما الذي لم يُفرّ</w:t>
      </w:r>
      <w:r w:rsidR="0000428E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>ط ف</w:t>
      </w:r>
      <w:r w:rsidR="0000428E">
        <w:rPr>
          <w:rFonts w:ascii="Simplified Arabic" w:hAnsi="Simplified Arabic" w:cs="Simplified Arabic"/>
          <w:b/>
          <w:sz w:val="28"/>
          <w:szCs w:val="28"/>
          <w:rtl/>
        </w:rPr>
        <w:t>إنه يرتفع عنه الإثم، ثم إذا قد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>ر على ذلك فإنه يحج إن تمكن أو ي</w:t>
      </w:r>
      <w:r w:rsidR="0000428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>ناب عنه من</w:t>
      </w:r>
      <w:r w:rsidR="00A86F85" w:rsidRPr="00D3089F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>ماله كالمفرّ</w:t>
      </w:r>
      <w:r w:rsidR="0000428E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>ط</w:t>
      </w:r>
      <w:r w:rsidR="0000428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 xml:space="preserve"> إلا أنه لا إثم عليه، والمُفر</w:t>
      </w:r>
      <w:r w:rsidR="0000428E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 xml:space="preserve">ط يأثم، </w:t>
      </w:r>
      <w:r w:rsidR="0000428E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>عليه مع ذلك التوبة والاستغفار والندم</w:t>
      </w:r>
      <w:r w:rsidR="0000428E">
        <w:rPr>
          <w:rFonts w:ascii="Simplified Arabic" w:hAnsi="Simplified Arabic" w:cs="Simplified Arabic" w:hint="cs"/>
          <w:b/>
          <w:sz w:val="28"/>
          <w:szCs w:val="28"/>
          <w:rtl/>
        </w:rPr>
        <w:t>...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 xml:space="preserve"> إلى آخره.</w:t>
      </w:r>
    </w:p>
    <w:p w:rsidR="00E67D5A" w:rsidRPr="00D3089F" w:rsidRDefault="0000428E" w:rsidP="0000428E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وأما مكان الحج عنه: فمن </w:t>
      </w:r>
      <w:r w:rsidRPr="00D3089F">
        <w:rPr>
          <w:rFonts w:ascii="Simplified Arabic" w:hAnsi="Simplified Arabic" w:cs="Simplified Arabic"/>
          <w:b/>
          <w:sz w:val="28"/>
          <w:szCs w:val="28"/>
          <w:rtl/>
        </w:rPr>
        <w:t>الموضع الذي مات فيه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كما تقدم-، و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>الفقهاء يقولون: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قبل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الميقات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 xml:space="preserve"> أو بعده؛ لأن هناك فرق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 xml:space="preserve"> بين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أ</w:t>
      </w:r>
      <w:r>
        <w:rPr>
          <w:rFonts w:ascii="Simplified Arabic" w:hAnsi="Simplified Arabic" w:cs="Simplified Arabic"/>
          <w:b/>
          <w:sz w:val="28"/>
          <w:szCs w:val="28"/>
          <w:rtl/>
        </w:rPr>
        <w:t>ن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>
        <w:rPr>
          <w:rFonts w:ascii="Simplified Arabic" w:hAnsi="Simplified Arabic" w:cs="Simplified Arabic"/>
          <w:b/>
          <w:sz w:val="28"/>
          <w:szCs w:val="28"/>
          <w:rtl/>
        </w:rPr>
        <w:t>ح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>ج عن فلان من بلده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 xml:space="preserve"> وبين أن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>ح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>ج عنه من قُرب الميقات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86F85" w:rsidRPr="00D3089F">
        <w:rPr>
          <w:rFonts w:ascii="Simplified Arabic" w:hAnsi="Simplified Arabic" w:cs="Simplified Arabic"/>
          <w:b/>
          <w:sz w:val="28"/>
          <w:szCs w:val="28"/>
          <w:rtl/>
        </w:rPr>
        <w:t xml:space="preserve"> هذه المسافة تحتاج إلى زيادة في الأجرة، وقد قطعها بنفسه، فلا داعي لهذه الزيادة.</w:t>
      </w:r>
    </w:p>
    <w:p w:rsidR="0000428E" w:rsidRPr="0000428E" w:rsidRDefault="0000428E" w:rsidP="0000428E">
      <w:pPr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00428E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العشرون، 28/12/1431.</w:t>
      </w:r>
    </w:p>
    <w:p w:rsidR="00A86F85" w:rsidRPr="0000428E" w:rsidRDefault="00A86F85" w:rsidP="00A86F85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sectPr w:rsidR="00A86F85" w:rsidRPr="0000428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2B57" w:rsidRDefault="000C2B57" w:rsidP="00A86F85">
      <w:r>
        <w:separator/>
      </w:r>
    </w:p>
  </w:endnote>
  <w:endnote w:type="continuationSeparator" w:id="0">
    <w:p w:rsidR="000C2B57" w:rsidRDefault="000C2B57" w:rsidP="00A86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998DC8F-0D6C-464B-905A-2909B02D9516}"/>
    <w:embedBold r:id="rId2" w:fontKey="{957E4585-FB58-4799-A4D5-F6759EC330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30E5B3-133A-422E-873C-47344654F12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B54FE23-1249-4617-8BC8-39277662C6F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6EF47BEE-5584-422F-BBA0-195C9896714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92D41F8-9472-4E43-9257-44634EE2D736}"/>
    <w:embedBold r:id="rId7" w:fontKey="{2ED61FC1-C82B-415C-9621-47533AD6C0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CDFB924-33EC-4582-BFFF-BDE7BF44BE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A1BE6C6-5C46-48A3-9146-4E9BE24BFA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2B57" w:rsidRDefault="000C2B57" w:rsidP="00A86F85">
      <w:r>
        <w:separator/>
      </w:r>
    </w:p>
  </w:footnote>
  <w:footnote w:type="continuationSeparator" w:id="0">
    <w:p w:rsidR="000C2B57" w:rsidRDefault="000C2B57" w:rsidP="00A86F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6F85"/>
    <w:rsid w:val="0000125F"/>
    <w:rsid w:val="00001744"/>
    <w:rsid w:val="000024F5"/>
    <w:rsid w:val="00002DCC"/>
    <w:rsid w:val="00004177"/>
    <w:rsid w:val="0000428E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E1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B57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7654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07E3B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AE4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1FB2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824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6F85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45E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6D28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089F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2A3DFE4-CAD1-443D-B350-85FFDAD0F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6F85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A86F85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86F85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A86F85"/>
  </w:style>
  <w:style w:type="character" w:customStyle="1" w:styleId="Char0">
    <w:name w:val="نص حاشية سفلية Char"/>
    <w:basedOn w:val="a0"/>
    <w:link w:val="a4"/>
    <w:semiHidden/>
    <w:rsid w:val="00A86F85"/>
    <w:rPr>
      <w:rFonts w:eastAsia="SimSun"/>
      <w:noProof/>
      <w:sz w:val="20"/>
      <w:szCs w:val="20"/>
    </w:rPr>
  </w:style>
  <w:style w:type="character" w:styleId="a5">
    <w:name w:val="footnote reference"/>
    <w:semiHidden/>
    <w:rsid w:val="00A86F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6B7C0-9FAC-496C-9FDC-9BDAC5AA1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144</Words>
  <Characters>822</Characters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2014-12-07T15:40:00Z</cp:lastPrinted>
  <dcterms:created xsi:type="dcterms:W3CDTF">2012-12-03T06:15:00Z</dcterms:created>
  <dcterms:modified xsi:type="dcterms:W3CDTF">2019-06-17T08:01:00Z</dcterms:modified>
</cp:coreProperties>
</file>