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288" w:rsidRPr="00130288" w:rsidRDefault="00130288" w:rsidP="00130288">
      <w:pPr>
        <w:pStyle w:val="a3"/>
        <w:rPr>
          <w:rFonts w:ascii="Simplified Arabic" w:hAnsi="Simplified Arabic"/>
          <w:noProof w:val="0"/>
          <w:color w:val="0000FF"/>
          <w:sz w:val="28"/>
          <w:szCs w:val="28"/>
          <w:rtl/>
        </w:rPr>
      </w:pPr>
      <w:bookmarkStart w:id="0" w:name="_Toc310408722"/>
      <w:r w:rsidRPr="00130288">
        <w:rPr>
          <w:rFonts w:ascii="Simplified Arabic" w:hAnsi="Simplified Arabic" w:hint="cs"/>
          <w:noProof w:val="0"/>
          <w:color w:val="0000FF"/>
          <w:sz w:val="28"/>
          <w:szCs w:val="28"/>
          <w:rtl/>
        </w:rPr>
        <w:t>زكاة النقدين وعروض التجارة</w:t>
      </w:r>
    </w:p>
    <w:p w:rsidR="00C64EC4" w:rsidRPr="00130288" w:rsidRDefault="00C64EC4" w:rsidP="00130288">
      <w:pPr>
        <w:pStyle w:val="a3"/>
        <w:rPr>
          <w:rFonts w:ascii="Simplified Arabic" w:hAnsi="Simplified Arabic"/>
          <w:noProof w:val="0"/>
          <w:color w:val="0000FF"/>
          <w:sz w:val="28"/>
          <w:szCs w:val="28"/>
        </w:rPr>
      </w:pPr>
      <w:r w:rsidRPr="00130288">
        <w:rPr>
          <w:rFonts w:ascii="Simplified Arabic" w:hAnsi="Simplified Arabic"/>
          <w:noProof w:val="0"/>
          <w:color w:val="0000FF"/>
          <w:sz w:val="28"/>
          <w:szCs w:val="28"/>
          <w:rtl/>
        </w:rPr>
        <w:t>زكاة مال الخادمة</w:t>
      </w:r>
      <w:bookmarkEnd w:id="0"/>
    </w:p>
    <w:p w:rsidR="00130288" w:rsidRPr="00130288" w:rsidRDefault="00130288" w:rsidP="00130288">
      <w:pPr>
        <w:pStyle w:val="a3"/>
        <w:rPr>
          <w:rFonts w:ascii="Simplified Arabic" w:hAnsi="Simplified Arabic"/>
          <w:noProof w:val="0"/>
          <w:color w:val="0000FF"/>
          <w:sz w:val="28"/>
          <w:szCs w:val="28"/>
          <w:rtl/>
        </w:rPr>
      </w:pPr>
      <w:bookmarkStart w:id="1" w:name="_GoBack"/>
      <w:bookmarkEnd w:id="1"/>
    </w:p>
    <w:p w:rsidR="00C64EC4" w:rsidRPr="00B956F5" w:rsidRDefault="00093914" w:rsidP="0013028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3028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64EC4" w:rsidRPr="0013028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64EC4" w:rsidRPr="00B956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</w:t>
      </w:r>
      <w:r w:rsidR="00B956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دي أموال للعاملة عندي –الخادمة-</w:t>
      </w:r>
      <w:r w:rsidR="00035F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C64EC4" w:rsidRPr="00B956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مقدارها خمسة </w:t>
      </w:r>
      <w:r w:rsidR="00035F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آ</w:t>
      </w:r>
      <w:r w:rsidR="00C64EC4" w:rsidRPr="00B956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لاف، وهي باقية عندي لم أسلمها بعد، فهل يجب فيها زكاة؟  </w:t>
      </w:r>
    </w:p>
    <w:p w:rsidR="00C64EC4" w:rsidRPr="00B956F5" w:rsidRDefault="00093914" w:rsidP="00035F67">
      <w:pPr>
        <w:jc w:val="both"/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</w:pPr>
      <w:r w:rsidRPr="0013028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C64EC4" w:rsidRPr="00035F67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C64EC4" w:rsidRPr="00B956F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العاملة إذا كانت مسلمة واجتمع لديها من المال النصاب وحال عليه الحول فهي كغيرها مطالبة بالزكاة، </w:t>
      </w:r>
      <w:r w:rsidR="0013028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و</w:t>
      </w:r>
      <w:r w:rsidR="00C64EC4" w:rsidRPr="00B956F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الزكاة ركن من أركان الإسلام، فتجب زكاتها إذا </w:t>
      </w:r>
      <w:r w:rsidR="00035F67" w:rsidRPr="00B956F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تم النصاب </w:t>
      </w:r>
      <w:r w:rsidR="00035F67" w:rsidRPr="00B956F5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</w:t>
      </w:r>
      <w:r w:rsidR="00C64EC4" w:rsidRPr="00B956F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حال عليها الحول </w:t>
      </w:r>
      <w:r w:rsidRPr="00B956F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كغيرها، لكن هي التي تخرج زكاتها</w:t>
      </w:r>
      <w:r w:rsidR="00C64EC4" w:rsidRPr="00B956F5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؛ لأنها مكلفة ومخاطبة بإخراجها، فهي التي تتولى إخراجها</w:t>
      </w:r>
      <w:r w:rsidR="00C64EC4" w:rsidRPr="00B956F5">
        <w:rPr>
          <w:rFonts w:ascii="Simplified Arabic" w:hAnsi="Simplified Arabic" w:cs="Simplified Arabic"/>
          <w:noProof w:val="0"/>
          <w:color w:val="000000"/>
          <w:sz w:val="28"/>
          <w:szCs w:val="28"/>
          <w:rtl/>
        </w:rPr>
        <w:t>.</w:t>
      </w:r>
    </w:p>
    <w:p w:rsidR="00C64EC4" w:rsidRPr="00B956F5" w:rsidRDefault="00C64EC4" w:rsidP="00C64EC4">
      <w:pPr>
        <w:ind w:firstLine="720"/>
        <w:jc w:val="both"/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</w:pPr>
    </w:p>
    <w:p w:rsidR="00C64EC4" w:rsidRPr="00035F67" w:rsidRDefault="00C64EC4" w:rsidP="00035F67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035F6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المصدر: برنامج فتاوى نور على الدرب، الحلقة الحادية والعشرون، 12/1/1432.</w:t>
      </w:r>
    </w:p>
    <w:p w:rsidR="00E67D5A" w:rsidRPr="00B956F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956F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2FF8" w:rsidRDefault="00A92FF8" w:rsidP="00C64EC4">
      <w:r>
        <w:separator/>
      </w:r>
    </w:p>
  </w:endnote>
  <w:endnote w:type="continuationSeparator" w:id="0">
    <w:p w:rsidR="00A92FF8" w:rsidRDefault="00A92FF8" w:rsidP="00C64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90E32A-C798-47D3-B1F5-2A04ACC0BE34}"/>
    <w:embedBold r:id="rId2" w:fontKey="{3BD53DEB-E5BA-49DD-85D4-CE71E067BE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9CE683-A577-4A4B-87AE-15A62031FE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3CA668-BA19-4749-8F06-E00AD2F6B618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5DD330F-779F-4FDB-90F6-19147FF80403}"/>
    <w:embedBold r:id="rId6" w:fontKey="{852FAE6D-B3CD-4ABC-B2B7-9B951CA5FE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B9D4D6-19EA-4164-A1FA-BE08F059F1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23A7386-2A10-4DA5-BF01-5538B7F69E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2FF8" w:rsidRDefault="00A92FF8" w:rsidP="00C64EC4">
      <w:r>
        <w:separator/>
      </w:r>
    </w:p>
  </w:footnote>
  <w:footnote w:type="continuationSeparator" w:id="0">
    <w:p w:rsidR="00A92FF8" w:rsidRDefault="00A92FF8" w:rsidP="00C64E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EC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5F67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3914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288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1A47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3DD9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576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E55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682A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FF8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6F5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4EC4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FC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456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9EDBBB0-CB90-4DA9-9659-E00573719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EC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semiHidden/>
    <w:unhideWhenUsed/>
    <w:qFormat/>
    <w:rsid w:val="00C64EC4"/>
    <w:pPr>
      <w:keepNext/>
      <w:ind w:firstLine="551"/>
      <w:jc w:val="center"/>
      <w:outlineLvl w:val="1"/>
    </w:pPr>
    <w:rPr>
      <w:rFonts w:eastAsia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semiHidden/>
    <w:rsid w:val="00C64EC4"/>
    <w:rPr>
      <w:rFonts w:eastAsia="Times New Roma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unhideWhenUsed/>
    <w:rsid w:val="00C64EC4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C64EC4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unhideWhenUsed/>
    <w:rsid w:val="00C64E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73</Words>
  <Characters>420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2014-12-07T16:31:00Z</cp:lastPrinted>
  <dcterms:created xsi:type="dcterms:W3CDTF">2012-12-03T07:35:00Z</dcterms:created>
  <dcterms:modified xsi:type="dcterms:W3CDTF">2019-06-17T10:40:00Z</dcterms:modified>
</cp:coreProperties>
</file>