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0DCF" w:rsidRPr="00FC1C55" w:rsidRDefault="00030DCF" w:rsidP="00030DCF">
      <w:pPr>
        <w:pStyle w:val="2"/>
        <w:rPr>
          <w:rFonts w:ascii="Simplified Arabic" w:hAnsi="Simplified Arabic" w:cs="Simplified Arabic" w:hint="cs"/>
          <w:rtl/>
        </w:rPr>
      </w:pPr>
      <w:bookmarkStart w:id="0" w:name="_Toc310416002"/>
    </w:p>
    <w:p w:rsidR="00030DCF" w:rsidRPr="00FC1C55" w:rsidRDefault="00030DCF" w:rsidP="00030DCF">
      <w:pPr>
        <w:pStyle w:val="2"/>
        <w:rPr>
          <w:rFonts w:ascii="Simplified Arabic" w:hAnsi="Simplified Arabic" w:cs="Simplified Arabic"/>
          <w:rtl/>
        </w:rPr>
      </w:pPr>
    </w:p>
    <w:p w:rsidR="00C16D9F" w:rsidRDefault="00C16D9F" w:rsidP="00B2312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16D9F">
        <w:rPr>
          <w:rFonts w:ascii="Simplified Arabic" w:hAnsi="Simplified Arabic"/>
          <w:color w:val="0000FF"/>
          <w:sz w:val="28"/>
          <w:szCs w:val="28"/>
          <w:rtl/>
        </w:rPr>
        <w:t xml:space="preserve">توحيد </w:t>
      </w:r>
      <w:proofErr w:type="spellStart"/>
      <w:r w:rsidRPr="00C16D9F">
        <w:rPr>
          <w:rFonts w:ascii="Simplified Arabic" w:hAnsi="Simplified Arabic"/>
          <w:color w:val="0000FF"/>
          <w:sz w:val="28"/>
          <w:szCs w:val="28"/>
          <w:rtl/>
        </w:rPr>
        <w:t>الربوبية</w:t>
      </w:r>
    </w:p>
    <w:p w:rsidR="00030DCF" w:rsidRPr="00B23121" w:rsidRDefault="00030DCF" w:rsidP="00B2312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proofErr w:type="spellEnd"/>
      <w:r w:rsidRPr="00B23121">
        <w:rPr>
          <w:rFonts w:ascii="Simplified Arabic" w:hAnsi="Simplified Arabic"/>
          <w:color w:val="0000FF"/>
          <w:sz w:val="28"/>
          <w:szCs w:val="28"/>
          <w:rtl/>
        </w:rPr>
        <w:t>رفيف العين والتشاؤم منه</w:t>
      </w:r>
      <w:bookmarkEnd w:id="0"/>
    </w:p>
    <w:p w:rsidR="00B23121" w:rsidRPr="00B23121" w:rsidRDefault="00B23121" w:rsidP="00B23121">
      <w:pPr>
        <w:rPr>
          <w:rtl/>
        </w:rPr>
      </w:pPr>
      <w:bookmarkStart w:id="1" w:name="_GoBack"/>
      <w:bookmarkEnd w:id="1"/>
    </w:p>
    <w:p w:rsidR="00030DCF" w:rsidRPr="00FC1C55" w:rsidRDefault="008E3AA3" w:rsidP="00B23121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2312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030DCF" w:rsidRPr="00B2312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030DCF" w:rsidRPr="00FC1C5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B2312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أود أن أستفسر عن بعض</w:t>
      </w:r>
      <w:r w:rsidR="00030DCF" w:rsidRPr="00FC1C5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B2312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</w:t>
      </w:r>
      <w:r w:rsidR="00030DCF" w:rsidRPr="00FC1C5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أمور </w:t>
      </w:r>
      <w:r w:rsidR="00B2312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</w:t>
      </w:r>
      <w:r w:rsidR="00B2312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منتشرة</w:t>
      </w:r>
      <w:r w:rsidR="00030DCF" w:rsidRPr="00FC1C5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لدينا</w:t>
      </w:r>
      <w:r w:rsidR="00B2312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فمثلًا:</w:t>
      </w:r>
      <w:r w:rsidR="00030DCF" w:rsidRPr="00FC1C5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البعض من الناس يعتقد </w:t>
      </w:r>
      <w:r w:rsidR="00B2312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</w:t>
      </w:r>
      <w:r w:rsidR="00030DCF" w:rsidRPr="00FC1C5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أن العين إذا رَفّ</w:t>
      </w:r>
      <w:r w:rsidR="00B2312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030DCF" w:rsidRPr="00FC1C5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تْ أو تحركت حركة لا إرادية بأن ذلك يؤدي لأمر ماء</w:t>
      </w:r>
      <w:r w:rsidR="00B2312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030DCF" w:rsidRPr="00FC1C5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فإذا كانت هذه الحركة من العين اليمنى ف</w:t>
      </w:r>
      <w:r w:rsidR="00B2312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إنه </w:t>
      </w:r>
      <w:r w:rsidR="00030DCF" w:rsidRPr="00FC1C5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سوف يحصل بذلك خير</w:t>
      </w:r>
      <w:r w:rsidR="00B2312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030DCF" w:rsidRPr="00FC1C5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</w:t>
      </w:r>
      <w:r w:rsidR="00B2312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العين </w:t>
      </w:r>
      <w:r w:rsidR="00030DCF" w:rsidRPr="00FC1C5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اليسرى العكس</w:t>
      </w:r>
      <w:r w:rsidR="00B2312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030DCF" w:rsidRPr="00FC1C5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وكذلك</w:t>
      </w:r>
      <w:r w:rsidR="00B2312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الحال</w:t>
      </w:r>
      <w:r w:rsidR="00030DCF" w:rsidRPr="00FC1C5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بالنسبة لليد</w:t>
      </w:r>
      <w:r w:rsidR="00B2312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030DCF" w:rsidRPr="00FC1C5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فما حكم اعتقاد هذه الأمور من الناحية الشرعية؟</w:t>
      </w:r>
    </w:p>
    <w:p w:rsidR="00030DCF" w:rsidRPr="00FC1C55" w:rsidRDefault="008E3AA3" w:rsidP="00B23121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FC1C5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030DCF" w:rsidRPr="00B2312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030DCF" w:rsidRPr="00FC1C55">
        <w:rPr>
          <w:rFonts w:ascii="Simplified Arabic" w:hAnsi="Simplified Arabic" w:cs="Simplified Arabic"/>
          <w:b/>
          <w:sz w:val="28"/>
          <w:szCs w:val="28"/>
          <w:rtl/>
        </w:rPr>
        <w:t xml:space="preserve"> ما ورد في السؤال من ترتيب أمور على </w:t>
      </w:r>
      <w:r w:rsidR="00B23121">
        <w:rPr>
          <w:rFonts w:ascii="Simplified Arabic" w:hAnsi="Simplified Arabic" w:cs="Simplified Arabic"/>
          <w:b/>
          <w:sz w:val="28"/>
          <w:szCs w:val="28"/>
          <w:rtl/>
        </w:rPr>
        <w:t>تحرك العين اللا إرادي</w:t>
      </w:r>
      <w:r w:rsidR="00030DCF" w:rsidRPr="00FC1C55">
        <w:rPr>
          <w:rFonts w:ascii="Simplified Arabic" w:hAnsi="Simplified Arabic" w:cs="Simplified Arabic"/>
          <w:b/>
          <w:sz w:val="28"/>
          <w:szCs w:val="28"/>
          <w:rtl/>
        </w:rPr>
        <w:t xml:space="preserve"> ورفيفها، فإنه لا أصل له لا من حيث الدليل ولا في الواقع</w:t>
      </w:r>
      <w:r w:rsidR="00B2312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030DCF" w:rsidRPr="00FC1C55">
        <w:rPr>
          <w:rFonts w:ascii="Simplified Arabic" w:hAnsi="Simplified Arabic" w:cs="Simplified Arabic"/>
          <w:b/>
          <w:sz w:val="28"/>
          <w:szCs w:val="28"/>
          <w:rtl/>
        </w:rPr>
        <w:t xml:space="preserve"> وهو أشبه ما يكون بالتطيّ</w:t>
      </w:r>
      <w:r w:rsidR="00B23121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030DCF" w:rsidRPr="00FC1C55">
        <w:rPr>
          <w:rFonts w:ascii="Simplified Arabic" w:hAnsi="Simplified Arabic" w:cs="Simplified Arabic"/>
          <w:b/>
          <w:sz w:val="28"/>
          <w:szCs w:val="28"/>
          <w:rtl/>
        </w:rPr>
        <w:t>ر المعلّ</w:t>
      </w:r>
      <w:r w:rsidR="00B23121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030DCF" w:rsidRPr="00FC1C55">
        <w:rPr>
          <w:rFonts w:ascii="Simplified Arabic" w:hAnsi="Simplified Arabic" w:cs="Simplified Arabic"/>
          <w:b/>
          <w:sz w:val="28"/>
          <w:szCs w:val="28"/>
          <w:rtl/>
        </w:rPr>
        <w:t>ق بالطيور</w:t>
      </w:r>
      <w:r w:rsidR="00B2312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030DCF" w:rsidRPr="00FC1C55">
        <w:rPr>
          <w:rFonts w:ascii="Simplified Arabic" w:hAnsi="Simplified Arabic" w:cs="Simplified Arabic"/>
          <w:b/>
          <w:sz w:val="28"/>
          <w:szCs w:val="28"/>
          <w:rtl/>
        </w:rPr>
        <w:t xml:space="preserve"> فإن ذهبت من جهة اليمين ا</w:t>
      </w:r>
      <w:r w:rsidR="00B23121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030DCF" w:rsidRPr="00FC1C55">
        <w:rPr>
          <w:rFonts w:ascii="Simplified Arabic" w:hAnsi="Simplified Arabic" w:cs="Simplified Arabic"/>
          <w:b/>
          <w:sz w:val="28"/>
          <w:szCs w:val="28"/>
          <w:rtl/>
        </w:rPr>
        <w:t>عتقد فيها الخير</w:t>
      </w:r>
      <w:r w:rsidR="00B2312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030DCF" w:rsidRPr="00FC1C55">
        <w:rPr>
          <w:rFonts w:ascii="Simplified Arabic" w:hAnsi="Simplified Arabic" w:cs="Simplified Arabic"/>
          <w:b/>
          <w:sz w:val="28"/>
          <w:szCs w:val="28"/>
          <w:rtl/>
        </w:rPr>
        <w:t xml:space="preserve"> وإن ذهبت من جهة الشم</w:t>
      </w:r>
      <w:r w:rsidR="00B23121">
        <w:rPr>
          <w:rFonts w:ascii="Simplified Arabic" w:hAnsi="Simplified Arabic" w:cs="Simplified Arabic"/>
          <w:b/>
          <w:sz w:val="28"/>
          <w:szCs w:val="28"/>
          <w:rtl/>
        </w:rPr>
        <w:t xml:space="preserve">ال تشاءموا واعتقدوا فيها الشر، </w:t>
      </w:r>
      <w:r w:rsidR="00030DCF" w:rsidRPr="00FC1C55">
        <w:rPr>
          <w:rFonts w:ascii="Simplified Arabic" w:hAnsi="Simplified Arabic" w:cs="Simplified Arabic"/>
          <w:b/>
          <w:sz w:val="28"/>
          <w:szCs w:val="28"/>
          <w:rtl/>
        </w:rPr>
        <w:t xml:space="preserve">يقول: </w:t>
      </w:r>
      <w:r w:rsidR="00B23121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030DCF" w:rsidRPr="00FC1C55">
        <w:rPr>
          <w:rFonts w:ascii="Simplified Arabic" w:hAnsi="Simplified Arabic" w:cs="Simplified Arabic"/>
          <w:b/>
          <w:sz w:val="28"/>
          <w:szCs w:val="28"/>
          <w:rtl/>
        </w:rPr>
        <w:t xml:space="preserve">يعتقدون </w:t>
      </w:r>
      <w:r w:rsidR="00B23121">
        <w:rPr>
          <w:rFonts w:ascii="Simplified Arabic" w:hAnsi="Simplified Arabic" w:cs="Simplified Arabic" w:hint="cs"/>
          <w:b/>
          <w:sz w:val="28"/>
          <w:szCs w:val="28"/>
          <w:rtl/>
        </w:rPr>
        <w:t>ب</w:t>
      </w:r>
      <w:r w:rsidR="00030DCF" w:rsidRPr="00FC1C55">
        <w:rPr>
          <w:rFonts w:ascii="Simplified Arabic" w:hAnsi="Simplified Arabic" w:cs="Simplified Arabic"/>
          <w:b/>
          <w:sz w:val="28"/>
          <w:szCs w:val="28"/>
          <w:rtl/>
        </w:rPr>
        <w:t>أن العين إذ</w:t>
      </w:r>
      <w:r w:rsidRPr="00FC1C55">
        <w:rPr>
          <w:rFonts w:ascii="Simplified Arabic" w:hAnsi="Simplified Arabic" w:cs="Simplified Arabic"/>
          <w:b/>
          <w:sz w:val="28"/>
          <w:szCs w:val="28"/>
          <w:rtl/>
        </w:rPr>
        <w:t>ا رفَّت وتحركت حركة لا إرادية فإ</w:t>
      </w:r>
      <w:r w:rsidR="00030DCF" w:rsidRPr="00FC1C55">
        <w:rPr>
          <w:rFonts w:ascii="Simplified Arabic" w:hAnsi="Simplified Arabic" w:cs="Simplified Arabic"/>
          <w:b/>
          <w:sz w:val="28"/>
          <w:szCs w:val="28"/>
          <w:rtl/>
        </w:rPr>
        <w:t>ن ذلك يؤدي لأمر ما</w:t>
      </w:r>
      <w:r w:rsidR="00B23121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B23121">
        <w:rPr>
          <w:rFonts w:ascii="Simplified Arabic" w:hAnsi="Simplified Arabic" w:cs="Simplified Arabic"/>
          <w:b/>
          <w:sz w:val="28"/>
          <w:szCs w:val="28"/>
          <w:rtl/>
        </w:rPr>
        <w:t xml:space="preserve"> يعني</w:t>
      </w:r>
      <w:r w:rsidR="00B2312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B23121">
        <w:rPr>
          <w:rFonts w:ascii="Simplified Arabic" w:hAnsi="Simplified Arabic" w:cs="Simplified Arabic"/>
          <w:b/>
          <w:sz w:val="28"/>
          <w:szCs w:val="28"/>
          <w:rtl/>
        </w:rPr>
        <w:t>مثل الطيور،</w:t>
      </w:r>
      <w:r w:rsidR="00030DCF" w:rsidRPr="00FC1C5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23121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030DCF" w:rsidRPr="00FC1C55">
        <w:rPr>
          <w:rFonts w:ascii="Simplified Arabic" w:hAnsi="Simplified Arabic" w:cs="Simplified Arabic"/>
          <w:b/>
          <w:sz w:val="28"/>
          <w:szCs w:val="28"/>
          <w:rtl/>
        </w:rPr>
        <w:t>فإذا كانت هذه الحركة من العين اليمنى فإنه سوف يحصل بذلك خير</w:t>
      </w:r>
      <w:r w:rsidR="00B23121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B2312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030DCF" w:rsidRPr="00FC1C55">
        <w:rPr>
          <w:rFonts w:ascii="Simplified Arabic" w:hAnsi="Simplified Arabic" w:cs="Simplified Arabic"/>
          <w:b/>
          <w:sz w:val="28"/>
          <w:szCs w:val="28"/>
          <w:rtl/>
        </w:rPr>
        <w:t xml:space="preserve"> مثل: السوانح والبوارح التي تذهب ذات اليمين وذات الشمال</w:t>
      </w:r>
      <w:r w:rsidR="00B2312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030DCF" w:rsidRPr="00FC1C55">
        <w:rPr>
          <w:rFonts w:ascii="Simplified Arabic" w:hAnsi="Simplified Arabic" w:cs="Simplified Arabic"/>
          <w:b/>
          <w:sz w:val="28"/>
          <w:szCs w:val="28"/>
          <w:rtl/>
        </w:rPr>
        <w:t xml:space="preserve"> فإن ذهبت ذات اليمين تفاءلوا خير</w:t>
      </w:r>
      <w:r w:rsidR="00B23121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030DCF" w:rsidRPr="00FC1C55">
        <w:rPr>
          <w:rFonts w:ascii="Simplified Arabic" w:hAnsi="Simplified Arabic" w:cs="Simplified Arabic"/>
          <w:b/>
          <w:sz w:val="28"/>
          <w:szCs w:val="28"/>
          <w:rtl/>
        </w:rPr>
        <w:t>ا ومضوا إلى عملهم</w:t>
      </w:r>
      <w:r w:rsidR="00B2312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030DCF" w:rsidRPr="00FC1C55">
        <w:rPr>
          <w:rFonts w:ascii="Simplified Arabic" w:hAnsi="Simplified Arabic" w:cs="Simplified Arabic"/>
          <w:b/>
          <w:sz w:val="28"/>
          <w:szCs w:val="28"/>
          <w:rtl/>
        </w:rPr>
        <w:t xml:space="preserve"> وإن ذهبت إلى ذات الشمال كفوا عن ذلك وظنوا أن هذا الأمر يؤدي إلى شر</w:t>
      </w:r>
      <w:r w:rsidR="00B2312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030DCF" w:rsidRPr="00FC1C55">
        <w:rPr>
          <w:rFonts w:ascii="Simplified Arabic" w:hAnsi="Simplified Arabic" w:cs="Simplified Arabic"/>
          <w:b/>
          <w:sz w:val="28"/>
          <w:szCs w:val="28"/>
          <w:rtl/>
        </w:rPr>
        <w:t xml:space="preserve"> على كل حال إذا أَمْضت</w:t>
      </w:r>
      <w:r w:rsidR="00B23121">
        <w:rPr>
          <w:rFonts w:ascii="Simplified Arabic" w:hAnsi="Simplified Arabic" w:cs="Simplified Arabic" w:hint="cs"/>
          <w:b/>
          <w:sz w:val="28"/>
          <w:szCs w:val="28"/>
          <w:rtl/>
        </w:rPr>
        <w:t>ْ</w:t>
      </w:r>
      <w:r w:rsidR="00030DCF" w:rsidRPr="00FC1C55">
        <w:rPr>
          <w:rFonts w:ascii="Simplified Arabic" w:hAnsi="Simplified Arabic" w:cs="Simplified Arabic"/>
          <w:b/>
          <w:sz w:val="28"/>
          <w:szCs w:val="28"/>
          <w:rtl/>
        </w:rPr>
        <w:t xml:space="preserve"> أو رَدّ</w:t>
      </w:r>
      <w:r w:rsidR="00B23121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030DCF" w:rsidRPr="00FC1C55">
        <w:rPr>
          <w:rFonts w:ascii="Simplified Arabic" w:hAnsi="Simplified Arabic" w:cs="Simplified Arabic"/>
          <w:b/>
          <w:sz w:val="28"/>
          <w:szCs w:val="28"/>
          <w:rtl/>
        </w:rPr>
        <w:t>ت</w:t>
      </w:r>
      <w:r w:rsidR="00B23121">
        <w:rPr>
          <w:rFonts w:ascii="Simplified Arabic" w:hAnsi="Simplified Arabic" w:cs="Simplified Arabic" w:hint="cs"/>
          <w:b/>
          <w:sz w:val="28"/>
          <w:szCs w:val="28"/>
          <w:rtl/>
        </w:rPr>
        <w:t>ْ</w:t>
      </w:r>
      <w:r w:rsidR="00030DCF" w:rsidRPr="00FC1C55">
        <w:rPr>
          <w:rFonts w:ascii="Simplified Arabic" w:hAnsi="Simplified Arabic" w:cs="Simplified Arabic"/>
          <w:b/>
          <w:sz w:val="28"/>
          <w:szCs w:val="28"/>
          <w:rtl/>
        </w:rPr>
        <w:t xml:space="preserve"> فهذه الطِّيرة المحرمة</w:t>
      </w:r>
      <w:r w:rsidR="00B2312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030DCF" w:rsidRPr="00FC1C5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FC1C55">
        <w:rPr>
          <w:rFonts w:ascii="Simplified Arabic" w:hAnsi="Simplified Arabic" w:cs="Simplified Arabic"/>
          <w:b/>
          <w:sz w:val="28"/>
          <w:szCs w:val="28"/>
          <w:rtl/>
        </w:rPr>
        <w:t>ف</w:t>
      </w:r>
      <w:r w:rsidR="00030DCF" w:rsidRPr="00FC1C55">
        <w:rPr>
          <w:rFonts w:ascii="Simplified Arabic" w:hAnsi="Simplified Arabic" w:cs="Simplified Arabic"/>
          <w:b/>
          <w:sz w:val="28"/>
          <w:szCs w:val="28"/>
          <w:rtl/>
        </w:rPr>
        <w:t xml:space="preserve">إذا حصل شيء من هذا </w:t>
      </w:r>
      <w:r w:rsidR="00B2312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فعليه أن </w:t>
      </w:r>
      <w:r w:rsidR="00030DCF" w:rsidRPr="00FC1C55">
        <w:rPr>
          <w:rFonts w:ascii="Simplified Arabic" w:hAnsi="Simplified Arabic" w:cs="Simplified Arabic"/>
          <w:b/>
          <w:sz w:val="28"/>
          <w:szCs w:val="28"/>
          <w:rtl/>
        </w:rPr>
        <w:t>يتوكل على الله ويمضي إلى طريقه ولا يلتفت لمثل هذه الأمور.</w:t>
      </w:r>
    </w:p>
    <w:p w:rsidR="00030DCF" w:rsidRPr="00FC1C55" w:rsidRDefault="00B23121" w:rsidP="00B23121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والمقصود بقولنا: (إذا أمضتْ أو ردَّتْ) </w:t>
      </w:r>
      <w:r w:rsidR="00030DCF" w:rsidRPr="00FC1C55">
        <w:rPr>
          <w:rFonts w:ascii="Simplified Arabic" w:hAnsi="Simplified Arabic" w:cs="Simplified Arabic"/>
          <w:b/>
          <w:sz w:val="28"/>
          <w:szCs w:val="28"/>
          <w:rtl/>
        </w:rPr>
        <w:t>إذا رفّت العين اليمنى أو ذهبت الطير من الجهة اليمنى فأمضته إلى عمله وجعلته يمضي ويستمر في طريقه، فإن هذا لا شك أنه من التطيّ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030DCF" w:rsidRPr="00FC1C55">
        <w:rPr>
          <w:rFonts w:ascii="Simplified Arabic" w:hAnsi="Simplified Arabic" w:cs="Simplified Arabic"/>
          <w:b/>
          <w:sz w:val="28"/>
          <w:szCs w:val="28"/>
          <w:rtl/>
        </w:rPr>
        <w:t>ر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="00030DCF" w:rsidRPr="00FC1C55">
        <w:rPr>
          <w:rFonts w:ascii="Simplified Arabic" w:hAnsi="Simplified Arabic" w:cs="Simplified Arabic"/>
          <w:b/>
          <w:sz w:val="28"/>
          <w:szCs w:val="28"/>
          <w:rtl/>
        </w:rPr>
        <w:t xml:space="preserve"> وكذلك إذا كف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030DCF" w:rsidRPr="00FC1C55">
        <w:rPr>
          <w:rFonts w:ascii="Simplified Arabic" w:hAnsi="Simplified Arabic" w:cs="Simplified Arabic"/>
          <w:b/>
          <w:sz w:val="28"/>
          <w:szCs w:val="28"/>
          <w:rtl/>
        </w:rPr>
        <w:t>ته ومنعته من الذهاب إلى طريقه وسبيله بأن ذهبت ذات الشمال فكذلك هذه طِيرة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030DCF" w:rsidRPr="00FC1C55">
        <w:rPr>
          <w:rFonts w:ascii="Simplified Arabic" w:hAnsi="Simplified Arabic" w:cs="Simplified Arabic"/>
          <w:b/>
          <w:sz w:val="28"/>
          <w:szCs w:val="28"/>
          <w:rtl/>
        </w:rPr>
        <w:t xml:space="preserve"> والطيرة شرك.</w:t>
      </w:r>
    </w:p>
    <w:p w:rsidR="00030DCF" w:rsidRPr="00FC1C55" w:rsidRDefault="00030DCF" w:rsidP="00B23121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030DCF" w:rsidRPr="00FC1C55" w:rsidRDefault="00030DCF" w:rsidP="00B23121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FC1C55">
        <w:rPr>
          <w:rFonts w:ascii="Simplified Arabic" w:hAnsi="Simplified Arabic" w:cs="Simplified Arabic"/>
          <w:b/>
          <w:sz w:val="28"/>
          <w:szCs w:val="28"/>
          <w:rtl/>
        </w:rPr>
        <w:t xml:space="preserve">المصدر: </w:t>
      </w:r>
      <w:r w:rsidRPr="00B23121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الثالثة والعشرون، 19/1/1432.</w:t>
      </w:r>
    </w:p>
    <w:p w:rsidR="00E67D5A" w:rsidRPr="00B23121" w:rsidRDefault="00E67D5A" w:rsidP="00B23121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</w:rPr>
      </w:pPr>
    </w:p>
    <w:p w:rsidR="00B23121" w:rsidRPr="00B23121" w:rsidRDefault="00B23121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</w:rPr>
      </w:pPr>
    </w:p>
    <w:sectPr w:rsidR="00B23121" w:rsidRPr="00B23121" w:rsidSect="00030DCF">
      <w:pgSz w:w="11906" w:h="16838"/>
      <w:pgMar w:top="709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482F" w:rsidRDefault="00C3482F" w:rsidP="00030DCF">
      <w:r>
        <w:separator/>
      </w:r>
    </w:p>
  </w:endnote>
  <w:endnote w:type="continuationSeparator" w:id="0">
    <w:p w:rsidR="00C3482F" w:rsidRDefault="00C3482F" w:rsidP="00030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E6AFAC0-6B0C-4ADE-BAE1-EAF3F7B730B1}"/>
    <w:embedBold r:id="rId2" w:fontKey="{C7ADC37E-5CA6-4611-8B16-8DC63DDE1F5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907494A-85AD-4F01-8F25-F4565D8BE4B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E1EF646-47FE-40DD-A628-3A1FF8470E6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AABD4DF-D78E-481F-9B4A-1A041480058F}"/>
    <w:embedBold r:id="rId6" w:fontKey="{C903D839-7C7B-4D58-8D97-3EFD54C533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A34B53F-3FD8-4477-B674-D379B4BA174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0E3B282-341D-4DF8-A39C-AA294471DD7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482F" w:rsidRDefault="00C3482F" w:rsidP="00030DCF">
      <w:r>
        <w:separator/>
      </w:r>
    </w:p>
  </w:footnote>
  <w:footnote w:type="continuationSeparator" w:id="0">
    <w:p w:rsidR="00C3482F" w:rsidRDefault="00C3482F" w:rsidP="00030D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0DCF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0DCF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39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0D0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3CE1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D3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3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B89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1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9F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82F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0A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868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1C55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0EEDC0"/>
  <w15:docId w15:val="{493DEDB9-1BA1-476E-8C5F-BCF6A6604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0DCF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030DCF"/>
    <w:pPr>
      <w:keepNext/>
      <w:ind w:firstLine="551"/>
      <w:jc w:val="center"/>
      <w:outlineLvl w:val="1"/>
    </w:pPr>
    <w:rPr>
      <w:rFonts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030DCF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030DCF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030DCF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030DC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212</Words>
  <Characters>1214</Characters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2014-12-26T15:47:00Z</cp:lastPrinted>
  <dcterms:created xsi:type="dcterms:W3CDTF">2012-12-04T07:23:00Z</dcterms:created>
  <dcterms:modified xsi:type="dcterms:W3CDTF">2019-06-17T10:45:00Z</dcterms:modified>
</cp:coreProperties>
</file>