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578B" w:rsidRDefault="0063578B" w:rsidP="00794A8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9194016"/>
      <w:r>
        <w:rPr>
          <w:rFonts w:ascii="Simplified Arabic" w:hAnsi="Simplified Arabic" w:hint="cs"/>
          <w:color w:val="0000FF"/>
          <w:sz w:val="28"/>
          <w:szCs w:val="28"/>
          <w:rtl/>
        </w:rPr>
        <w:t>الهدي والأضحية والعقيقة</w:t>
      </w:r>
    </w:p>
    <w:p w:rsidR="00794A8D" w:rsidRPr="00895114" w:rsidRDefault="00794A8D" w:rsidP="00794A8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95114">
        <w:rPr>
          <w:rFonts w:ascii="Simplified Arabic" w:hAnsi="Simplified Arabic"/>
          <w:color w:val="0000FF"/>
          <w:sz w:val="28"/>
          <w:szCs w:val="28"/>
          <w:rtl/>
        </w:rPr>
        <w:t>المشروع في عقيقة المولود</w:t>
      </w:r>
      <w:bookmarkEnd w:id="0"/>
      <w:r w:rsidR="0063578B">
        <w:rPr>
          <w:rFonts w:ascii="Simplified Arabic" w:hAnsi="Simplified Arabic" w:hint="cs"/>
          <w:color w:val="0000FF"/>
          <w:sz w:val="28"/>
          <w:szCs w:val="28"/>
          <w:rtl/>
        </w:rPr>
        <w:t xml:space="preserve"> من حيث الأكل أو التوزيع</w:t>
      </w:r>
    </w:p>
    <w:p w:rsidR="0063578B" w:rsidRPr="00895114" w:rsidRDefault="0063578B" w:rsidP="00794A8D">
      <w:pPr>
        <w:ind w:firstLine="720"/>
        <w:jc w:val="lowKashida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794A8D" w:rsidRPr="00895114" w:rsidRDefault="00794A8D" w:rsidP="0063578B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9511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Pr="0089511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 المشروع في عقيقة المولود</w:t>
      </w:r>
      <w:r w:rsidR="006357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Pr="0089511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هو ذبحها وتوزيعها، أو أكْلُها؟ </w:t>
      </w:r>
    </w:p>
    <w:p w:rsidR="00794A8D" w:rsidRPr="0063578B" w:rsidRDefault="00794A8D" w:rsidP="0063578B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89511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الجواب</w:t>
      </w:r>
      <w:r w:rsidR="0063578B" w:rsidRPr="0063578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:</w:t>
      </w:r>
      <w:r w:rsidRPr="0089511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8951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العقيقة </w:t>
      </w:r>
      <w:r w:rsidR="0063578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هي </w:t>
      </w:r>
      <w:r w:rsidRPr="008951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التي تُذبح عن المولود ذكرًا </w:t>
      </w:r>
      <w:r w:rsidR="0063578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كان </w:t>
      </w:r>
      <w:r w:rsidRPr="008951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أو أنثى </w:t>
      </w:r>
      <w:bookmarkStart w:id="1" w:name="_GoBack"/>
      <w:bookmarkEnd w:id="1"/>
      <w:r w:rsidRPr="00895114">
        <w:rPr>
          <w:rFonts w:ascii="Simplified Arabic" w:hAnsi="Simplified Arabic" w:cs="Simplified Arabic"/>
          <w:sz w:val="28"/>
          <w:szCs w:val="28"/>
          <w:rtl/>
          <w:lang w:bidi="ar-EG"/>
        </w:rPr>
        <w:t>على اختلاف القدر</w:t>
      </w:r>
      <w:r w:rsidR="00F118BD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8951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63578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</w:t>
      </w:r>
      <w:r w:rsidRPr="00895114">
        <w:rPr>
          <w:rFonts w:ascii="Simplified Arabic" w:hAnsi="Simplified Arabic" w:cs="Simplified Arabic"/>
          <w:sz w:val="28"/>
          <w:szCs w:val="28"/>
          <w:rtl/>
          <w:lang w:bidi="ar-EG"/>
        </w:rPr>
        <w:t>بالنسبة للذكر شاتان</w:t>
      </w:r>
      <w:r w:rsidR="0063578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951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وبالنسبة للأنثى ش</w:t>
      </w:r>
      <w:r w:rsidR="0063578B">
        <w:rPr>
          <w:rFonts w:ascii="Simplified Arabic" w:hAnsi="Simplified Arabic" w:cs="Simplified Arabic"/>
          <w:sz w:val="28"/>
          <w:szCs w:val="28"/>
          <w:rtl/>
          <w:lang w:bidi="ar-EG"/>
        </w:rPr>
        <w:t>اة واحدة، ت</w:t>
      </w:r>
      <w:r w:rsidR="0063578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="0063578B">
        <w:rPr>
          <w:rFonts w:ascii="Simplified Arabic" w:hAnsi="Simplified Arabic" w:cs="Simplified Arabic"/>
          <w:sz w:val="28"/>
          <w:szCs w:val="28"/>
          <w:rtl/>
          <w:lang w:bidi="ar-EG"/>
        </w:rPr>
        <w:t>ذبح في اليوم السابع،</w:t>
      </w:r>
      <w:r w:rsidRPr="008951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فإن فات السابع ففي الرابع عشر، فإن فات ففي الواحد والعشرين</w:t>
      </w:r>
      <w:r w:rsidR="0063578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951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63578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فهي تُذبح، </w:t>
      </w:r>
      <w:r w:rsidRPr="00895114">
        <w:rPr>
          <w:rFonts w:ascii="Simplified Arabic" w:hAnsi="Simplified Arabic" w:cs="Simplified Arabic"/>
          <w:sz w:val="28"/>
          <w:szCs w:val="28"/>
          <w:rtl/>
          <w:lang w:bidi="ar-EG"/>
        </w:rPr>
        <w:t>والأَوْلَى أن يُؤكل منها، ويُهدى منها، ويُتَصَدَّق من لحمها</w:t>
      </w:r>
      <w:r w:rsidR="0063578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951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ولذا يقول أهل العلم: المستحب أن تُجعل أثلاثًا</w:t>
      </w:r>
      <w:r w:rsidR="0063578B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8951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يأكل ثلثها ويتصدق بثلثها ويهدي الثلث، وإن أكلها كل</w:t>
      </w:r>
      <w:r w:rsidR="0063578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8951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ها إلا أوقية -كما يقول أهل العلم- يَتَصَدَّق بها كالأضحية جاز، لكن الأولى أن يتصدق </w:t>
      </w:r>
      <w:r w:rsidR="0063578B">
        <w:rPr>
          <w:rFonts w:ascii="Simplified Arabic" w:hAnsi="Simplified Arabic" w:cs="Simplified Arabic"/>
          <w:sz w:val="28"/>
          <w:szCs w:val="28"/>
          <w:rtl/>
          <w:lang w:bidi="ar-EG"/>
        </w:rPr>
        <w:t>ويهدي ويأكل، ويخص بذلك الأقربين</w:t>
      </w:r>
      <w:r w:rsidRPr="008951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مما يُهدَى ومما يُؤْكل</w:t>
      </w:r>
      <w:r w:rsidR="0063578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951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ويَتصدق على الفقراء والمساكين منها.</w:t>
      </w:r>
    </w:p>
    <w:p w:rsidR="00794A8D" w:rsidRPr="00895114" w:rsidRDefault="00794A8D" w:rsidP="0063578B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794A8D" w:rsidRPr="00895114" w:rsidRDefault="0063578B" w:rsidP="0063578B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المصدر:</w:t>
      </w:r>
      <w:r w:rsidR="00794A8D" w:rsidRPr="008951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794A8D" w:rsidRPr="0063578B">
        <w:rPr>
          <w:rFonts w:ascii="Simplified Arabic" w:hAnsi="Simplified Arabic" w:cs="Simplified Arabic"/>
          <w:sz w:val="28"/>
          <w:szCs w:val="28"/>
          <w:rtl/>
          <w:lang w:bidi="ar-EG"/>
        </w:rPr>
        <w:t>برنامج فتاوى نور على الدرب، الحلقة الخامسة والعشرون، 4/2/1432.</w:t>
      </w:r>
    </w:p>
    <w:p w:rsidR="00794A8D" w:rsidRPr="00895114" w:rsidRDefault="00794A8D" w:rsidP="00794A8D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794A8D" w:rsidRPr="00895114" w:rsidRDefault="00794A8D" w:rsidP="00794A8D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794A8D" w:rsidRPr="00895114" w:rsidRDefault="00794A8D" w:rsidP="00794A8D">
      <w:pPr>
        <w:rPr>
          <w:rFonts w:ascii="Simplified Arabic" w:hAnsi="Simplified Arabic" w:cs="Simplified Arabic"/>
          <w:sz w:val="28"/>
          <w:szCs w:val="28"/>
          <w:lang w:bidi="ar-EG"/>
        </w:rPr>
      </w:pPr>
    </w:p>
    <w:p w:rsidR="00E67D5A" w:rsidRPr="00895114" w:rsidRDefault="00E67D5A">
      <w:pPr>
        <w:rPr>
          <w:rFonts w:ascii="Simplified Arabic" w:hAnsi="Simplified Arabic" w:cs="Simplified Arabic"/>
          <w:sz w:val="28"/>
          <w:szCs w:val="28"/>
          <w:lang w:bidi="ar-EG"/>
        </w:rPr>
      </w:pPr>
    </w:p>
    <w:sectPr w:rsidR="00E67D5A" w:rsidRPr="0089511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7F85" w:rsidRDefault="00017F85" w:rsidP="00771C05">
      <w:r>
        <w:separator/>
      </w:r>
    </w:p>
  </w:endnote>
  <w:endnote w:type="continuationSeparator" w:id="0">
    <w:p w:rsidR="00017F85" w:rsidRDefault="00017F85" w:rsidP="00771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1C27865-5229-4108-85A6-E19C7917AFEF}"/>
    <w:embedBold r:id="rId2" w:fontKey="{B73765EA-5A72-4D39-9FC9-7880E69CF2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857D270-D16B-47D3-A547-69377F9502C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B374C25-FA6E-4E5A-9344-0E644D15ACA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487E858-C81F-4F12-AD8C-6A815A6748F2}"/>
    <w:embedBold r:id="rId6" w:fontKey="{889C0046-5F5C-4141-BC80-6359E701FC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5C81022-AC3F-4926-8AE5-EAE32EEEA1A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051A9F2-3EEE-4838-A71A-9CB50E2F54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7F85" w:rsidRDefault="00017F85" w:rsidP="00771C05">
      <w:r>
        <w:separator/>
      </w:r>
    </w:p>
  </w:footnote>
  <w:footnote w:type="continuationSeparator" w:id="0">
    <w:p w:rsidR="00017F85" w:rsidRDefault="00017F85" w:rsidP="00771C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1C0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17F85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718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578B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C05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4A8D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114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6C3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B2A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2649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550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83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18BD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2C4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16FD5A"/>
  <w15:docId w15:val="{967A1DE7-06E0-4A20-B2FF-3EA722ED3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71C0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771C05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771C05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cp:lastPrinted>2014-12-07T16:59:00Z</cp:lastPrinted>
  <dcterms:created xsi:type="dcterms:W3CDTF">2012-12-04T10:10:00Z</dcterms:created>
  <dcterms:modified xsi:type="dcterms:W3CDTF">2020-03-11T21:01:00Z</dcterms:modified>
</cp:coreProperties>
</file>