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E49BF" w14:textId="75D1CD06" w:rsidR="00661D3B" w:rsidRPr="005E1B34" w:rsidRDefault="00F77B45" w:rsidP="00715414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1289838"/>
      <w:r>
        <w:rPr>
          <w:rFonts w:ascii="Simplified Arabic" w:hAnsi="Simplified Arabic" w:hint="cs"/>
          <w:color w:val="0000FF"/>
          <w:sz w:val="28"/>
          <w:szCs w:val="28"/>
          <w:rtl/>
        </w:rPr>
        <w:t>سورة الملك</w:t>
      </w:r>
    </w:p>
    <w:p w14:paraId="621FD563" w14:textId="77777777" w:rsidR="00715414" w:rsidRPr="0037550D" w:rsidRDefault="00715414" w:rsidP="0037550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E1B34">
        <w:rPr>
          <w:rFonts w:ascii="Simplified Arabic" w:hAnsi="Simplified Arabic"/>
          <w:color w:val="0000FF"/>
          <w:sz w:val="28"/>
          <w:szCs w:val="28"/>
          <w:rtl/>
        </w:rPr>
        <w:t xml:space="preserve">معنى قوله تعالى: </w:t>
      </w:r>
      <w:bookmarkEnd w:id="0"/>
      <w:r w:rsidR="0037550D" w:rsidRPr="0037550D">
        <w:rPr>
          <w:rFonts w:ascii="Simplified Arabic" w:hAnsi="Simplified Arabic" w:hint="cs"/>
          <w:color w:val="0000FF"/>
          <w:sz w:val="28"/>
          <w:szCs w:val="28"/>
          <w:rtl/>
        </w:rPr>
        <w:t>{</w:t>
      </w:r>
      <w:r w:rsidR="0037550D" w:rsidRPr="0037550D">
        <w:rPr>
          <w:rFonts w:ascii="Simplified Arabic" w:hAnsi="Simplified Arabic"/>
          <w:color w:val="0000FF"/>
          <w:sz w:val="28"/>
          <w:szCs w:val="28"/>
          <w:rtl/>
        </w:rPr>
        <w:t>أَوَلَمْ يَرَوْا إِلَى الطَّيْرِ فَوْقَهُمْ صَافَّاتٍ</w:t>
      </w:r>
      <w:r w:rsidR="0037550D" w:rsidRPr="0037550D">
        <w:rPr>
          <w:rFonts w:ascii="Simplified Arabic" w:hAnsi="Simplified Arabic" w:hint="cs"/>
          <w:color w:val="0000FF"/>
          <w:sz w:val="28"/>
          <w:szCs w:val="28"/>
          <w:rtl/>
        </w:rPr>
        <w:t>}</w:t>
      </w:r>
    </w:p>
    <w:p w14:paraId="0B028C01" w14:textId="77777777" w:rsidR="0037550D" w:rsidRPr="005E1B34" w:rsidRDefault="0037550D" w:rsidP="00715414">
      <w:pPr>
        <w:rPr>
          <w:rFonts w:ascii="Simplified Arabic" w:hAnsi="Simplified Arabic" w:cs="Simplified Arabic"/>
          <w:sz w:val="28"/>
          <w:szCs w:val="28"/>
          <w:rtl/>
        </w:rPr>
      </w:pPr>
      <w:bookmarkStart w:id="1" w:name="_GoBack"/>
      <w:bookmarkEnd w:id="1"/>
    </w:p>
    <w:p w14:paraId="7BC1C439" w14:textId="77777777" w:rsidR="00715414" w:rsidRPr="0037550D" w:rsidRDefault="00661D3B" w:rsidP="0037550D">
      <w:pPr>
        <w:shd w:val="clear" w:color="auto" w:fill="D9D9D9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E1B3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15414" w:rsidRPr="003755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 xml:space="preserve">: </w:t>
      </w:r>
      <w:r w:rsidR="00715414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قال</w:t>
      </w:r>
      <w:r w:rsidR="0037550D" w:rsidRPr="00375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الله</w:t>
      </w:r>
      <w:r w:rsidR="00715414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تعالى</w:t>
      </w:r>
      <w:r w:rsidRPr="00375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715414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 </w:t>
      </w:r>
      <w:r w:rsidR="0037550D" w:rsidRPr="00375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{</w:t>
      </w:r>
      <w:r w:rsidR="0037550D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أَوَلَمْ يَرَوْا إِلَى الطَّيْرِ فَوْقَهُمْ صَافَّاتٍ</w:t>
      </w:r>
      <w:r w:rsidR="0037550D" w:rsidRPr="00375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...} إلى آخر الآية، </w:t>
      </w:r>
      <w:r w:rsidR="00715414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أرجو توضيح </w:t>
      </w:r>
      <w:r w:rsidR="0037550D" w:rsidRPr="0037550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هذا ال</w:t>
      </w:r>
      <w:r w:rsidR="0037550D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معنى</w:t>
      </w:r>
      <w:r w:rsidR="00715414" w:rsidRPr="0037550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؟ </w:t>
      </w:r>
    </w:p>
    <w:p w14:paraId="5391B1F2" w14:textId="77777777" w:rsidR="0037550D" w:rsidRDefault="00661D3B" w:rsidP="0037550D">
      <w:pPr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5E1B3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715414" w:rsidRPr="005E1B34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في هذه الآية حثٌّ من الله -جل وعلا- إلى النظر ن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ظ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ر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التفكر والاعتبار إلى الطير حال كونها صافات، أي: با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سطات أجنحتهن في الجو عند طيرانه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وهذا ملاحظ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يبسطن أجنحتهن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 xml:space="preserve"> في الجو عند 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الطيران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؛ </w:t>
      </w:r>
      <w:r w:rsidR="0037550D" w:rsidRPr="0037550D">
        <w:rPr>
          <w:rFonts w:ascii="Simplified Arabic" w:hAnsi="Simplified Arabic" w:cs="Simplified Arabic"/>
          <w:b/>
          <w:sz w:val="28"/>
          <w:szCs w:val="28"/>
          <w:rtl/>
        </w:rPr>
        <w:t>لأنهن إذا بسطنها صففن قوائم</w:t>
      </w:r>
      <w:r w:rsidR="0037550D" w:rsidRPr="003755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37550D" w:rsidRPr="0037550D">
        <w:rPr>
          <w:rFonts w:ascii="Simplified Arabic" w:hAnsi="Simplified Arabic" w:cs="Simplified Arabic"/>
          <w:b/>
          <w:sz w:val="28"/>
          <w:szCs w:val="28"/>
          <w:rtl/>
        </w:rPr>
        <w:t xml:space="preserve">ها 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صفًّا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كما يقول أهل العلم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176478D8" w14:textId="77777777" w:rsidR="0037550D" w:rsidRDefault="0037550D" w:rsidP="003755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3755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{وَيَقْبِضْنَ}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[الملك: 19]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أي يضربن بها جنوب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هن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نقل القرطبي وغيره عن أبي جعفر النحاس: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يقال للطائر إذا بسط جناحيه: صافٌ</w:t>
      </w:r>
      <w:r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وإذا ضمهما فأصاب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ا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جنب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>ه: قابض؛ لأنه يقبضهما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).</w:t>
      </w:r>
    </w:p>
    <w:p w14:paraId="047CA77A" w14:textId="77777777" w:rsidR="00715414" w:rsidRPr="005E1B34" w:rsidRDefault="00715414" w:rsidP="0037550D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>وهذا التوجيه الإلهي لعباده أن ينظروا ويتأملوا نظر اعتبار وتفكر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ولا شك أن التفكر من أفضل العبادات:</w:t>
      </w:r>
      <w:r w:rsidR="0037550D" w:rsidRPr="003755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37550D" w:rsidRPr="003755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{</w:t>
      </w:r>
      <w:r w:rsidR="0037550D" w:rsidRPr="0037550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الَّذِينَ يَذْكُرُونَ اللَّهَ قِيَامًا وَقُعُودًا وَعَلَىَ جُنُوبِهِمْ وَيَتَفَكَّرُونَ فِي خَلْقِ السَّمَاوَاتِ وَالأَرْضِ</w:t>
      </w:r>
      <w:r w:rsidR="0037550D" w:rsidRPr="0037550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}</w:t>
      </w:r>
      <w:r w:rsidR="0037550D" w:rsidRPr="003755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[</w:t>
      </w:r>
      <w:r w:rsidRPr="0037550D">
        <w:rPr>
          <w:rFonts w:ascii="Simplified Arabic" w:hAnsi="Simplified Arabic" w:cs="Simplified Arabic"/>
          <w:b/>
          <w:sz w:val="28"/>
          <w:szCs w:val="28"/>
          <w:rtl/>
        </w:rPr>
        <w:t>آل عمران: 191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]، 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>وكم يزيد القلب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من الإيمان واليقين والطمأنية مثل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هذا النظر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نظر الاعتبار والتفكر في مخلوقات الله وفي آياته المقروءة والمرئية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فعلى المسلم أن يعتني بهذا الباب، وقد أكثر الله -جل وعلا- من التوجيه إلى هذا النظر وهذا التفكر وهذه الرؤية لمخلوقات الله في كتابه -جل وعلا-</w:t>
      </w:r>
      <w:r w:rsidR="0037550D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37550D" w:rsidRPr="005E1B34">
        <w:rPr>
          <w:rFonts w:ascii="Simplified Arabic" w:hAnsi="Simplified Arabic" w:cs="Simplified Arabic"/>
          <w:b/>
          <w:sz w:val="28"/>
          <w:szCs w:val="28"/>
          <w:rtl/>
        </w:rPr>
        <w:t>وقد جاء في السنة ما يدل على ذلك</w:t>
      </w:r>
      <w:r w:rsidR="0037550D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37550D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E1B34">
        <w:rPr>
          <w:rFonts w:ascii="Simplified Arabic" w:hAnsi="Simplified Arabic" w:cs="Simplified Arabic"/>
          <w:b/>
          <w:sz w:val="28"/>
          <w:szCs w:val="28"/>
          <w:rtl/>
        </w:rPr>
        <w:t>مما يدل على أهميته.</w:t>
      </w:r>
    </w:p>
    <w:p w14:paraId="3D319EDB" w14:textId="77777777" w:rsidR="00715414" w:rsidRPr="005E1B34" w:rsidRDefault="00715414" w:rsidP="0037550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3A7FF7E" w14:textId="77777777" w:rsidR="00715414" w:rsidRPr="0037550D" w:rsidRDefault="0037550D" w:rsidP="0037550D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المصدر: </w:t>
      </w:r>
      <w:r w:rsidR="00715414" w:rsidRPr="0037550D">
        <w:rPr>
          <w:rFonts w:ascii="Simplified Arabic" w:hAnsi="Simplified Arabic" w:cs="Simplified Arabic"/>
          <w:b/>
          <w:sz w:val="28"/>
          <w:szCs w:val="28"/>
          <w:rtl/>
        </w:rPr>
        <w:t>برنامج فتاوى نور على الدرب، الحلقة السادسة والعشرون، 11/2/1432.</w:t>
      </w:r>
      <w:r w:rsidR="00715414" w:rsidRPr="005E1B34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</w:p>
    <w:p w14:paraId="4F0146A3" w14:textId="77777777" w:rsidR="00715414" w:rsidRPr="005E1B34" w:rsidRDefault="00715414" w:rsidP="0071541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7EFFA816" w14:textId="77777777" w:rsidR="00E67D5A" w:rsidRPr="005E1B34" w:rsidRDefault="00E67D5A">
      <w:pPr>
        <w:rPr>
          <w:sz w:val="28"/>
          <w:szCs w:val="28"/>
        </w:rPr>
      </w:pPr>
    </w:p>
    <w:sectPr w:rsidR="00E67D5A" w:rsidRPr="005E1B34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956ABD" w14:textId="77777777" w:rsidR="004A206E" w:rsidRDefault="004A206E" w:rsidP="00715414">
      <w:r>
        <w:separator/>
      </w:r>
    </w:p>
  </w:endnote>
  <w:endnote w:type="continuationSeparator" w:id="0">
    <w:p w14:paraId="67F5162E" w14:textId="77777777" w:rsidR="004A206E" w:rsidRDefault="004A206E" w:rsidP="00715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D17A44A-62D2-4A9E-A066-F00E0E1E5A6B}"/>
    <w:embedBold r:id="rId2" w:fontKey="{F29E9DFA-1DD1-403E-8DD9-DA9641EA6F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ABE95C-E0F4-4A77-8354-6F85E2993BE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290373E-FD84-446E-9B18-060121503F0D}"/>
    <w:embedBold r:id="rId5" w:fontKey="{36AE6B84-0047-4786-9FD8-5D13561B658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5338997-79EE-488A-88C5-F39EFC879549}"/>
    <w:embedBold r:id="rId7" w:fontKey="{9983F7C4-BD4C-4DDC-8ACE-00C808212D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FA84B64-CB24-49A3-A61A-3138D94AF8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3E83DD8B-25EE-4B8F-8786-88C6B500FC6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2AFDE58-1FCB-486A-9FB3-D205D4B763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FB6808" w14:textId="77777777" w:rsidR="004A206E" w:rsidRDefault="004A206E" w:rsidP="00715414">
      <w:r>
        <w:separator/>
      </w:r>
    </w:p>
  </w:footnote>
  <w:footnote w:type="continuationSeparator" w:id="0">
    <w:p w14:paraId="5012EB3B" w14:textId="77777777" w:rsidR="004A206E" w:rsidRDefault="004A206E" w:rsidP="007154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41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60E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2B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50D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06E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2140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1B34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2C7B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1D3B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414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48AF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91C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0EDD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2D18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0DF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77B45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7F63F8"/>
  <w15:docId w15:val="{442A8E32-2D6B-4094-AB74-FB0C7208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541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footnote text"/>
    <w:basedOn w:val="a"/>
    <w:link w:val="Char0"/>
    <w:semiHidden/>
    <w:rsid w:val="00715414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715414"/>
    <w:rPr>
      <w:rFonts w:eastAsia="SimSun" w:cs="Times New Roman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37550D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37550D"/>
  </w:style>
  <w:style w:type="character" w:customStyle="1" w:styleId="Char1">
    <w:name w:val="نص تعليق Char"/>
    <w:basedOn w:val="a0"/>
    <w:link w:val="a6"/>
    <w:uiPriority w:val="99"/>
    <w:semiHidden/>
    <w:rsid w:val="0037550D"/>
    <w:rPr>
      <w:rFonts w:eastAsia="SimSun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37550D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37550D"/>
    <w:rPr>
      <w:rFonts w:eastAsia="SimSun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37550D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8"/>
    <w:uiPriority w:val="99"/>
    <w:semiHidden/>
    <w:rsid w:val="0037550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D9207-0281-450A-A50A-41D5A4900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cp:lastPrinted>2014-12-22T15:24:00Z</cp:lastPrinted>
  <dcterms:created xsi:type="dcterms:W3CDTF">2012-12-04T10:35:00Z</dcterms:created>
  <dcterms:modified xsi:type="dcterms:W3CDTF">2019-06-17T14:34:00Z</dcterms:modified>
</cp:coreProperties>
</file>