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5CE4" w:rsidRPr="006E626B" w:rsidRDefault="006E626B" w:rsidP="00A95C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8955855"/>
      <w:bookmarkStart w:id="1" w:name="_GoBack"/>
      <w:bookmarkEnd w:id="1"/>
      <w:r w:rsidRPr="006E626B"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A95CE4" w:rsidRPr="006E626B" w:rsidRDefault="00C50FB8" w:rsidP="00A95C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درجة حديث:</w:t>
      </w:r>
      <w:r w:rsidR="00A95CE4" w:rsidRPr="006E626B">
        <w:rPr>
          <w:rFonts w:ascii="Simplified Arabic" w:hAnsi="Simplified Arabic" w:hint="cs"/>
          <w:color w:val="0000FF"/>
          <w:sz w:val="28"/>
          <w:szCs w:val="28"/>
          <w:rtl/>
        </w:rPr>
        <w:t xml:space="preserve"> «ليس الإيمان بالتمني ولا بالتحلي ...»</w:t>
      </w:r>
      <w:bookmarkEnd w:id="0"/>
    </w:p>
    <w:p w:rsidR="006E626B" w:rsidRPr="006E626B" w:rsidRDefault="006E626B" w:rsidP="00A95C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95CE4" w:rsidRPr="006E626B" w:rsidRDefault="00A95CE4" w:rsidP="006E626B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E626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0B6245">
        <w:rPr>
          <w:rFonts w:ascii="Traditional Arabic" w:hAnsi="Traditional Arabic"/>
          <w:b/>
          <w:color w:val="FF0000"/>
          <w:sz w:val="36"/>
          <w:szCs w:val="40"/>
          <w:rtl/>
        </w:rPr>
        <w:t xml:space="preserve"> </w:t>
      </w:r>
      <w:r w:rsidRPr="006E626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درجة هذا الحديث الذي ي</w:t>
      </w:r>
      <w:r w:rsidR="006E626B" w:rsidRPr="006E62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6E626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نسب إلى النبي -صلى الله عليه وسلم-: «ليس الإيمان بالتمني ولا بالتحلي، ولكن ما وقر في القلب وصدَّقه العمل»؟ </w:t>
      </w:r>
    </w:p>
    <w:p w:rsidR="00A95CE4" w:rsidRPr="006E626B" w:rsidRDefault="00A95CE4" w:rsidP="006E626B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E626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6E626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6E626B" w:rsidRPr="006E626B">
        <w:rPr>
          <w:rFonts w:ascii="Simplified Arabic" w:hAnsi="Simplified Arabic" w:cs="Simplified Arabic" w:hint="cs"/>
          <w:b/>
          <w:sz w:val="28"/>
          <w:szCs w:val="28"/>
          <w:rtl/>
        </w:rPr>
        <w:t>هذا الخبر رواه ابن النجار في (</w:t>
      </w:r>
      <w:r w:rsidRPr="006E626B">
        <w:rPr>
          <w:rFonts w:ascii="Simplified Arabic" w:hAnsi="Simplified Arabic" w:cs="Simplified Arabic" w:hint="cs"/>
          <w:b/>
          <w:sz w:val="28"/>
          <w:szCs w:val="28"/>
          <w:rtl/>
        </w:rPr>
        <w:t>ذيل تاريخ بغداد</w:t>
      </w:r>
      <w:r w:rsidR="006E626B" w:rsidRPr="006E626B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6E626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6E626B" w:rsidRPr="006E626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6E626B" w:rsidRPr="006E626B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تاريخ بغداد وذيوله</w:t>
      </w:r>
      <w:r w:rsidR="006E626B" w:rsidRPr="006E626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: 17/34]</w:t>
      </w:r>
      <w:r w:rsidRPr="006E626B">
        <w:rPr>
          <w:rFonts w:ascii="Simplified Arabic" w:hAnsi="Simplified Arabic" w:cs="Simplified Arabic" w:hint="cs"/>
          <w:b/>
          <w:sz w:val="28"/>
          <w:szCs w:val="28"/>
          <w:rtl/>
        </w:rPr>
        <w:t>، والدَّيلمي في</w:t>
      </w:r>
      <w:r w:rsidR="006E626B" w:rsidRPr="006E626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(مسند الفردوس) </w:t>
      </w:r>
      <w:r w:rsidR="006E626B" w:rsidRPr="006E626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6E626B" w:rsidRPr="006E626B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5232</w:t>
      </w:r>
      <w:r w:rsidR="006E626B" w:rsidRPr="006E626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6E626B">
        <w:rPr>
          <w:rFonts w:ascii="Simplified Arabic" w:hAnsi="Simplified Arabic" w:cs="Simplified Arabic" w:hint="cs"/>
          <w:b/>
          <w:sz w:val="28"/>
          <w:szCs w:val="28"/>
          <w:rtl/>
        </w:rPr>
        <w:t>، ولكنه لا يثبت مرفوعًا إلى النبي -عليه الصلاة والسلام-، والمشهور أنه من قول الحسن البصري.</w:t>
      </w:r>
    </w:p>
    <w:p w:rsidR="00A95CE4" w:rsidRPr="006E626B" w:rsidRDefault="006E626B" w:rsidP="006E626B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E626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A95CE4" w:rsidRPr="006E626B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الثانية والثلاثون، 30/3/1432.</w:t>
      </w:r>
    </w:p>
    <w:p w:rsidR="00A95CE4" w:rsidRPr="006E626B" w:rsidRDefault="00A95CE4" w:rsidP="006E626B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:rsidR="00E67D5A" w:rsidRPr="00A95CE4" w:rsidRDefault="00E67D5A"/>
    <w:sectPr w:rsidR="00E67D5A" w:rsidRPr="00A95CE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0D48" w:rsidRDefault="00C70D48" w:rsidP="00F73665">
      <w:r>
        <w:separator/>
      </w:r>
    </w:p>
  </w:endnote>
  <w:endnote w:type="continuationSeparator" w:id="0">
    <w:p w:rsidR="00C70D48" w:rsidRDefault="00C70D48" w:rsidP="00F73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25D6A8-7E1C-41D5-8940-C0E16B52C80E}"/>
    <w:embedBold r:id="rId2" w:fontKey="{C9EB171D-E146-4EBE-A8E8-62DE33C3BA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4086A4-833E-4340-806A-34D9D703462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6E5AB74-E26D-4E3A-80F0-28916B4B3D70}"/>
    <w:embedBold r:id="rId5" w:fontKey="{0229FC2E-0745-40FA-B8A1-F102AF9C20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E63BCAC-5EB5-418E-8AA3-3A46BE8EEBB8}"/>
    <w:embedBold r:id="rId7" w:fontKey="{693ED20B-1F03-47C8-B04F-9B2AA2698C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0C7A2CB-BBC2-4805-8A93-255C1F440E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09AF51E-10E3-4E07-91C4-D8E80C817D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0D48" w:rsidRDefault="00C70D48" w:rsidP="00F73665">
      <w:r>
        <w:separator/>
      </w:r>
    </w:p>
  </w:footnote>
  <w:footnote w:type="continuationSeparator" w:id="0">
    <w:p w:rsidR="00C70D48" w:rsidRDefault="00C70D48" w:rsidP="00F736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366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381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90D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26B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050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2B09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CE4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D63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B8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0D48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632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08C0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65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58C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366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F73665"/>
  </w:style>
  <w:style w:type="character" w:customStyle="1" w:styleId="Char0">
    <w:name w:val="نص حاشية سفلية Char"/>
    <w:basedOn w:val="a0"/>
    <w:link w:val="a4"/>
    <w:semiHidden/>
    <w:rsid w:val="00F73665"/>
    <w:rPr>
      <w:rFonts w:eastAsia="SimSun"/>
      <w:noProof/>
      <w:sz w:val="20"/>
      <w:szCs w:val="20"/>
    </w:rPr>
  </w:style>
  <w:style w:type="character" w:styleId="a5">
    <w:name w:val="footnote reference"/>
    <w:semiHidden/>
    <w:rsid w:val="00F7366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75</Words>
  <Characters>429</Characters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2012-12-15T07:37:00Z</dcterms:created>
  <dcterms:modified xsi:type="dcterms:W3CDTF">2019-06-18T06:32:00Z</dcterms:modified>
</cp:coreProperties>
</file>