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D26BD" w14:textId="70B8C84F" w:rsidR="00725632" w:rsidRPr="00725632" w:rsidRDefault="005E1BEE" w:rsidP="00CC3C7D">
      <w:pPr>
        <w:pStyle w:val="a3"/>
        <w:rPr>
          <w:color w:val="0000FF"/>
          <w:rtl/>
        </w:rPr>
      </w:pPr>
      <w:bookmarkStart w:id="0" w:name="_Toc309023453"/>
      <w:r>
        <w:rPr>
          <w:rFonts w:hint="cs"/>
          <w:color w:val="0000FF"/>
          <w:rtl/>
        </w:rPr>
        <w:t>البيع والشراء</w:t>
      </w:r>
      <w:bookmarkStart w:id="1" w:name="_GoBack"/>
      <w:bookmarkEnd w:id="1"/>
    </w:p>
    <w:p w14:paraId="3F53ED9D" w14:textId="77777777" w:rsidR="00CC3C7D" w:rsidRPr="00725632" w:rsidRDefault="00CC3C7D" w:rsidP="000475FC">
      <w:pPr>
        <w:pStyle w:val="a3"/>
        <w:rPr>
          <w:color w:val="0000FF"/>
          <w:rtl/>
        </w:rPr>
      </w:pPr>
      <w:r w:rsidRPr="00725632">
        <w:rPr>
          <w:rFonts w:hint="cs"/>
          <w:color w:val="0000FF"/>
          <w:rtl/>
        </w:rPr>
        <w:t>بيع السلعة</w:t>
      </w:r>
      <w:r w:rsidR="000475FC">
        <w:rPr>
          <w:rFonts w:hint="cs"/>
          <w:color w:val="0000FF"/>
          <w:rtl/>
        </w:rPr>
        <w:t xml:space="preserve"> حال تأجيل الثمن بسعر أكثر من سعرها </w:t>
      </w:r>
      <w:bookmarkEnd w:id="0"/>
      <w:r w:rsidR="000475FC">
        <w:rPr>
          <w:rFonts w:hint="cs"/>
          <w:color w:val="0000FF"/>
          <w:rtl/>
        </w:rPr>
        <w:t>حال تعجيله</w:t>
      </w:r>
    </w:p>
    <w:p w14:paraId="11CF686B" w14:textId="26EDCE32" w:rsidR="00CC3C7D" w:rsidRDefault="00CC3C7D" w:rsidP="00CC3C7D">
      <w:pPr>
        <w:widowControl w:val="0"/>
        <w:ind w:firstLine="720"/>
        <w:jc w:val="both"/>
        <w:rPr>
          <w:sz w:val="36"/>
          <w:szCs w:val="36"/>
          <w:rtl/>
        </w:rPr>
      </w:pPr>
    </w:p>
    <w:p w14:paraId="5CE5962E" w14:textId="77777777" w:rsidR="000475FC" w:rsidRDefault="000475FC" w:rsidP="00CC3C7D">
      <w:pPr>
        <w:widowControl w:val="0"/>
        <w:ind w:firstLine="720"/>
        <w:jc w:val="both"/>
        <w:rPr>
          <w:sz w:val="36"/>
          <w:szCs w:val="36"/>
          <w:rtl/>
        </w:rPr>
      </w:pPr>
    </w:p>
    <w:p w14:paraId="6EBF3D39" w14:textId="77777777" w:rsidR="00CC3C7D" w:rsidRPr="000475FC" w:rsidRDefault="00725632" w:rsidP="000475FC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السؤال </w:t>
      </w:r>
      <w:r w:rsidR="00CC3C7D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C3C7D" w:rsidRPr="000475F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بِعت</w:t>
      </w:r>
      <w:r w:rsidR="000475FC" w:rsidRPr="000475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C3C7D" w:rsidRPr="000475F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على شخص سلعة بعشرين ريالاً بثمن حاصل، وبعت</w:t>
      </w:r>
      <w:r w:rsidR="000475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C3C7D" w:rsidRPr="000475F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على آخر نفس السلعة بخمسة وعشرين ريال</w:t>
      </w:r>
      <w:r w:rsidR="000475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CC3C7D" w:rsidRPr="000475F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بثمن مؤج</w:t>
      </w:r>
      <w:r w:rsidR="000475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0475F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ل، فما حكم هذا البيع؟</w:t>
      </w:r>
    </w:p>
    <w:p w14:paraId="399C9DBB" w14:textId="77777777" w:rsidR="00CC3C7D" w:rsidRPr="000475FC" w:rsidRDefault="00725632" w:rsidP="000475F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C3C7D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3C7D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باع السلعة بثمن أقل نقدًا، ثم باع نظير</w:t>
      </w:r>
      <w:r w:rsidR="000475FC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CC3C7D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>ها بثمن أكثر إلى أجل</w:t>
      </w:r>
      <w:r w:rsidR="000475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C3C7D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وفار</w:t>
      </w:r>
      <w:r w:rsidR="000475FC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CC3C7D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>ق</w:t>
      </w:r>
      <w:r w:rsidR="000475FC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>ُ الثمن</w:t>
      </w:r>
      <w:r w:rsidR="00CC3C7D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شك أنه في مقابل الأجل، هذا لا شيء فيه، </w:t>
      </w:r>
      <w:r w:rsidRPr="000475F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بل </w:t>
      </w:r>
      <w:r w:rsidR="00CC3C7D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>هذا مجمع على جوازه، وهو من الدَّين الذي ذكره الله -جلا وعلا- في قوله:</w:t>
      </w:r>
      <w:r w:rsidR="000475FC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{يَا</w:t>
      </w:r>
      <w:r w:rsidR="000475FC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أَيُّهَا</w:t>
      </w:r>
      <w:r w:rsidR="000475FC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الَّذِينَ</w:t>
      </w:r>
      <w:r w:rsidR="000475FC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آمَنُواْ</w:t>
      </w:r>
      <w:r w:rsidR="000475FC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إِذَا</w:t>
      </w:r>
      <w:r w:rsidR="000475FC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تَدَايَنتُم</w:t>
      </w:r>
      <w:r w:rsidR="000475FC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بِدَيْنٍ</w:t>
      </w:r>
      <w:r w:rsidR="000475FC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إِلَى</w:t>
      </w:r>
      <w:r w:rsidR="000475FC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أَجَلٍ</w:t>
      </w:r>
      <w:r w:rsidR="000475FC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مُّسَمًّى</w:t>
      </w:r>
      <w:r w:rsidR="000475FC" w:rsidRPr="000475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0475FC" w:rsidRPr="000475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فَاكْتُبُوهُ}</w:t>
      </w:r>
      <w:r w:rsidR="000475FC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="00CC3C7D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>البقرة: 282</w:t>
      </w:r>
      <w:r w:rsidR="000475FC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]، </w:t>
      </w:r>
      <w:r w:rsidR="00CC3C7D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>فلا مانع من ذلك بشرطه.</w:t>
      </w:r>
    </w:p>
    <w:p w14:paraId="485BE9AC" w14:textId="77777777" w:rsidR="00CC3C7D" w:rsidRPr="000475FC" w:rsidRDefault="000475FC" w:rsidP="000475FC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475F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CC3C7D" w:rsidRPr="000475FC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الثالثة والثلاثون، 21/4/1432.</w:t>
      </w:r>
    </w:p>
    <w:p w14:paraId="0920440E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FE894" w14:textId="77777777" w:rsidR="00975979" w:rsidRDefault="00975979" w:rsidP="00CC3C7D">
      <w:r>
        <w:separator/>
      </w:r>
    </w:p>
  </w:endnote>
  <w:endnote w:type="continuationSeparator" w:id="0">
    <w:p w14:paraId="203ABCEA" w14:textId="77777777" w:rsidR="00975979" w:rsidRDefault="00975979" w:rsidP="00CC3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983954-E36A-49F1-9065-486BAC79383F}"/>
    <w:embedBold r:id="rId2" w:fontKey="{B4046354-0E2E-44D3-9706-BAF2C2E26B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766E56-86DD-47DF-9956-C4CF41E144E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A7F38B3-4236-432C-A615-9C8A2BE3D6D7}"/>
    <w:embedBold r:id="rId5" w:fontKey="{03BBF537-3E48-41D9-A94F-AA334238CE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8B0E78C-B2E4-4748-9A69-0F2E97BC7E90}"/>
    <w:embedBold r:id="rId7" w:fontKey="{3FF93729-0D7E-4ED1-A9C7-922255C756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1BEFE52-A732-4018-AB08-4368FDF988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90EA8EC-107B-4C33-89E2-BF638DBBBB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92EF8DA-317C-45F1-A1FB-A96BDC863E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06F1F" w14:textId="77777777" w:rsidR="00975979" w:rsidRDefault="00975979" w:rsidP="00CC3C7D">
      <w:r>
        <w:separator/>
      </w:r>
    </w:p>
  </w:footnote>
  <w:footnote w:type="continuationSeparator" w:id="0">
    <w:p w14:paraId="19F8AB22" w14:textId="77777777" w:rsidR="00975979" w:rsidRDefault="00975979" w:rsidP="00CC3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3C7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75FC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3E7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1BEE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5632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186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0F3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979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3C7D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923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C9D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7DD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023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C60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F2EBD3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3C7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CC3C7D"/>
  </w:style>
  <w:style w:type="character" w:customStyle="1" w:styleId="Char0">
    <w:name w:val="نص حاشية سفلية Char"/>
    <w:basedOn w:val="a0"/>
    <w:link w:val="a4"/>
    <w:semiHidden/>
    <w:rsid w:val="00CC3C7D"/>
    <w:rPr>
      <w:rFonts w:eastAsia="SimSun"/>
      <w:noProof/>
      <w:sz w:val="20"/>
      <w:szCs w:val="20"/>
    </w:rPr>
  </w:style>
  <w:style w:type="character" w:styleId="a5">
    <w:name w:val="footnote reference"/>
    <w:semiHidden/>
    <w:rsid w:val="00CC3C7D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0475FC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0475FC"/>
  </w:style>
  <w:style w:type="character" w:customStyle="1" w:styleId="Char1">
    <w:name w:val="نص تعليق Char"/>
    <w:basedOn w:val="a0"/>
    <w:link w:val="a7"/>
    <w:uiPriority w:val="99"/>
    <w:semiHidden/>
    <w:rsid w:val="000475FC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0475FC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0475FC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0475FC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0475FC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91</Words>
  <Characters>523</Characters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2012-12-15T10:14:00Z</dcterms:created>
  <dcterms:modified xsi:type="dcterms:W3CDTF">2019-06-18T07:29:00Z</dcterms:modified>
</cp:coreProperties>
</file>