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D17" w:rsidRPr="00DA1885" w:rsidRDefault="007C4478" w:rsidP="00DA18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4478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240D17" w:rsidRPr="00DA1885" w:rsidRDefault="00240D17" w:rsidP="00DA18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2A41">
        <w:rPr>
          <w:rFonts w:ascii="Simplified Arabic" w:hAnsi="Simplified Arabic"/>
          <w:color w:val="0000FF"/>
          <w:sz w:val="28"/>
          <w:szCs w:val="28"/>
          <w:rtl/>
        </w:rPr>
        <w:t>الاقتصار على الفاتحة في النوافل</w:t>
      </w:r>
    </w:p>
    <w:p w:rsidR="00605CBE" w:rsidRPr="00DA1885" w:rsidRDefault="00605CBE" w:rsidP="00DA18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D128F" w:rsidRPr="00682A41" w:rsidRDefault="00240D17" w:rsidP="00682A4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2A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D128F" w:rsidRPr="00682A4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D128F" w:rsidRPr="00682A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سائلة تقول : هل يجوز </w:t>
      </w:r>
      <w:r w:rsidRPr="00682A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الاقتصار على </w:t>
      </w:r>
      <w:r w:rsidR="000D128F" w:rsidRPr="00682A4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قراءة الفاتحة فقط في نوافل الصلوات الخمس؟</w:t>
      </w:r>
    </w:p>
    <w:p w:rsidR="000D128F" w:rsidRPr="00682A41" w:rsidRDefault="00240D17" w:rsidP="00240D1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82A4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D128F" w:rsidRPr="00DA18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الواجب للقراء</w:t>
      </w:r>
      <w:r w:rsidRPr="00682A41">
        <w:rPr>
          <w:rFonts w:ascii="Simplified Arabic" w:hAnsi="Simplified Arabic" w:cs="Simplified Arabic"/>
          <w:sz w:val="28"/>
          <w:szCs w:val="28"/>
          <w:rtl/>
        </w:rPr>
        <w:t>ة</w:t>
      </w:r>
      <w:r w:rsidR="00605CBE">
        <w:rPr>
          <w:rFonts w:ascii="Simplified Arabic" w:hAnsi="Simplified Arabic" w:cs="Simplified Arabic"/>
          <w:sz w:val="28"/>
          <w:szCs w:val="28"/>
          <w:rtl/>
        </w:rPr>
        <w:t xml:space="preserve"> في الصلاة ه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قراءة الفاتحة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وما زاد على ذلك فهو سنة</w:t>
      </w:r>
      <w:r w:rsidRPr="00682A41">
        <w:rPr>
          <w:rFonts w:ascii="Simplified Arabic" w:hAnsi="Simplified Arabic" w:cs="Simplified Arabic"/>
          <w:sz w:val="28"/>
          <w:szCs w:val="28"/>
          <w:rtl/>
        </w:rPr>
        <w:t>،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فإذا اقتصرت على الفاتحة فصلاتها صحيحة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لكنها خالفت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السنة وتركت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هديه -عليه الصلاة والسلام- الذي ع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>رف عنه من قوله وفعله</w:t>
      </w:r>
      <w:r w:rsidRPr="00682A41">
        <w:rPr>
          <w:rFonts w:ascii="Simplified Arabic" w:hAnsi="Simplified Arabic" w:cs="Simplified Arabic"/>
          <w:sz w:val="28"/>
          <w:szCs w:val="28"/>
          <w:rtl/>
        </w:rPr>
        <w:t>،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 xml:space="preserve"> ومع ذلك فالصلاة صحيحة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5CBE">
        <w:rPr>
          <w:rFonts w:ascii="Simplified Arabic" w:hAnsi="Simplified Arabic" w:cs="Simplified Arabic"/>
          <w:sz w:val="28"/>
          <w:szCs w:val="28"/>
          <w:rtl/>
        </w:rPr>
        <w:t xml:space="preserve"> لكن لا ينبغي 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605CBE">
        <w:rPr>
          <w:rFonts w:ascii="Simplified Arabic" w:hAnsi="Simplified Arabic" w:cs="Simplified Arabic"/>
          <w:sz w:val="28"/>
          <w:szCs w:val="28"/>
          <w:rtl/>
        </w:rPr>
        <w:t>لمسلم بل لا يليق ب</w:t>
      </w:r>
      <w:r w:rsidR="00605CBE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0D128F" w:rsidRPr="00682A41">
        <w:rPr>
          <w:rFonts w:ascii="Simplified Arabic" w:hAnsi="Simplified Arabic" w:cs="Simplified Arabic"/>
          <w:sz w:val="28"/>
          <w:szCs w:val="28"/>
          <w:rtl/>
        </w:rPr>
        <w:t>أن يعدل عن السنة.</w:t>
      </w:r>
    </w:p>
    <w:p w:rsidR="000D128F" w:rsidRPr="00682A41" w:rsidRDefault="000D128F" w:rsidP="00DA188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82A4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82A4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682A4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82A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8E80F1-4B9C-41AF-B6BF-FD72D0964C67}"/>
    <w:embedBold r:id="rId2" w:fontKey="{E4F1DA76-1FCE-4639-A726-C2BFE2D9F0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9DC79D-CD1F-4925-9D0E-3F92A853B9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249D6D-B20E-4BE3-B43C-89C59495ED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717D38-E84E-41DC-B4FE-BF5F87B6745C}"/>
    <w:embedBold r:id="rId6" w:fontKey="{5C131DA7-E024-4B05-AA66-E3643EEC28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029603-E6C8-438A-8B60-4744D58271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B4403FD-3238-4B7B-8FAB-76A86376D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28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28F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D1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5CBE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2A41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4478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1D7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88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28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410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2015-02-06T15:59:00Z</cp:lastPrinted>
  <dcterms:created xsi:type="dcterms:W3CDTF">2012-12-22T10:39:00Z</dcterms:created>
  <dcterms:modified xsi:type="dcterms:W3CDTF">2019-06-19T07:05:00Z</dcterms:modified>
</cp:coreProperties>
</file>