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86D" w:rsidRPr="00D9786D" w:rsidRDefault="00D9786D" w:rsidP="00C94852">
      <w:pPr>
        <w:pStyle w:val="a4"/>
        <w:rPr>
          <w:rtl/>
        </w:rPr>
      </w:pPr>
      <w:r w:rsidRPr="00D9786D">
        <w:rPr>
          <w:rFonts w:hint="cs"/>
          <w:rtl/>
        </w:rPr>
        <w:t xml:space="preserve">معنى قول الإمام أحمد: </w:t>
      </w:r>
      <w:r w:rsidR="00C94852">
        <w:rPr>
          <w:rFonts w:hint="cs"/>
          <w:rtl/>
        </w:rPr>
        <w:t>"</w:t>
      </w:r>
      <w:r w:rsidRPr="00D9786D">
        <w:rPr>
          <w:rFonts w:hint="cs"/>
          <w:rtl/>
        </w:rPr>
        <w:t>الحديث عن الضعفاء قد يُحتاج إليه في وقت</w:t>
      </w:r>
      <w:r w:rsidR="00C94852">
        <w:rPr>
          <w:rFonts w:hint="cs"/>
          <w:rtl/>
        </w:rPr>
        <w:t>..."</w:t>
      </w:r>
    </w:p>
    <w:p w:rsidR="00D9786D" w:rsidRDefault="00C94852" w:rsidP="00D9786D">
      <w:pPr>
        <w:pStyle w:val="a4"/>
        <w:rPr>
          <w:rtl/>
        </w:rPr>
      </w:pPr>
      <w:r>
        <w:rPr>
          <w:rFonts w:hint="cs"/>
          <w:rtl/>
        </w:rPr>
        <w:t>مصطلح الحديث</w:t>
      </w:r>
    </w:p>
    <w:p w:rsidR="00D9786D" w:rsidRPr="00C94852" w:rsidRDefault="00D9786D" w:rsidP="00C94852">
      <w:pPr>
        <w:pStyle w:val="a4"/>
        <w:rPr>
          <w:rtl/>
        </w:rPr>
      </w:pPr>
      <w:bookmarkStart w:id="0" w:name="_GoBack"/>
      <w:bookmarkEnd w:id="0"/>
    </w:p>
    <w:p w:rsidR="008C1CAB" w:rsidRPr="00D9786D" w:rsidRDefault="00D9786D" w:rsidP="00D9786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978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1CAB" w:rsidRPr="00D978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1CAB" w:rsidRPr="00D978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الإمام أحمد</w:t>
      </w:r>
      <w:r w:rsidRPr="00D978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8C1CAB" w:rsidRPr="00D978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الحديث عن الضعفاء قد يُحتاج إليه في وقت</w:t>
      </w:r>
      <w:r w:rsidRPr="00D978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والمنكر أبدًا منكر؟</w:t>
      </w:r>
    </w:p>
    <w:p w:rsidR="008C1CAB" w:rsidRPr="00D9786D" w:rsidRDefault="00D9786D" w:rsidP="00D978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978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1CAB" w:rsidRPr="00D978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1CAB" w:rsidRPr="004427B4">
        <w:rPr>
          <w:rFonts w:hint="cs"/>
          <w:sz w:val="36"/>
          <w:szCs w:val="36"/>
          <w:rtl/>
        </w:rPr>
        <w:t xml:space="preserve"> 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الحديث الضعيف الذي ضعفه محتم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َل و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يقبل الانجبار يُحتاج إليه 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للتقوية 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والترقية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فإذا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جد حديث آخر مثله أو قريب منه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فإنه ينجبر به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وأمّا شديد الضعف 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فو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جوده مثل عدمه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جبر ولا يُجبر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ومثله المنكر، 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المنكر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رواية الضعيف التي يخالف فيها الثقات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لو روى الضعيف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حديثًا من غير مخال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فة قد نحتاج إليه للتقوية ول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جبر الطرق الأخرى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اشتملت رواية الضعيف على مخالفة للثقات فإن هذا عند جمع من أهل العلم منكر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حديثُ 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>شديد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الضعف من الرواة منكر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ولو لم يتضمن مخالفة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وسواء قلنا بهذا أو ذاك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بأن كان ضعفه ليس بشديد وخالف الثقات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أو كان ضعفه شديدًا ولو لم يخالف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كلاهما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لا يحتاج إليه</w:t>
      </w:r>
      <w:r w:rsidRPr="00D978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CAB" w:rsidRPr="00D9786D">
        <w:rPr>
          <w:rFonts w:ascii="Simplified Arabic" w:hAnsi="Simplified Arabic" w:cs="Simplified Arabic" w:hint="cs"/>
          <w:sz w:val="28"/>
          <w:szCs w:val="28"/>
          <w:rtl/>
        </w:rPr>
        <w:t xml:space="preserve"> فهو منكر أبدًا لا يَجبُر ولا يُجبَر.</w:t>
      </w:r>
    </w:p>
    <w:p w:rsidR="008C1CAB" w:rsidRPr="00D9786D" w:rsidRDefault="008C1CAB" w:rsidP="008C1CA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p w:rsidR="008C1CAB" w:rsidRPr="00D9786D" w:rsidRDefault="008C1CAB" w:rsidP="00D978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9786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p w:rsidR="00E67D5A" w:rsidRPr="00D9786D" w:rsidRDefault="00E67D5A" w:rsidP="00D9786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D978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5AEE48-4CC5-4DC7-A358-10595BE7C011}"/>
    <w:embedBold r:id="rId2" w:fontKey="{A36185A0-5828-42A0-9DCA-AFD12A02B7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901FA6-FFE3-4D12-A6D5-21D4541148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929392E-0968-4427-91B9-B2169FA790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D917B22-5F88-46B1-80B2-B62817D27308}"/>
    <w:embedBold r:id="rId6" w:fontKey="{B7173EFC-0BA4-49CC-8B9C-69B9CF131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0183C7-6516-4FFC-A1DC-FBBCA819D8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4BCB2C-9BAC-4FA6-A847-FA03ABE8A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C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10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1CAB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852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86D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12C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E922409-4D3B-4B80-BF8C-AAEB3C6C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C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D9786D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D9786D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2012-12-25T11:06:00Z</dcterms:created>
  <dcterms:modified xsi:type="dcterms:W3CDTF">2019-07-09T07:59:00Z</dcterms:modified>
</cp:coreProperties>
</file>