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258" w:rsidRDefault="005E4BBE" w:rsidP="0055625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E4BB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  <w:bookmarkStart w:id="0" w:name="_GoBack"/>
      <w:bookmarkEnd w:id="0"/>
    </w:p>
    <w:p w:rsidR="00556258" w:rsidRPr="00556258" w:rsidRDefault="00556258" w:rsidP="0055625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5625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صلاة الجماعة لمن لا يسمع الأذان</w:t>
      </w:r>
    </w:p>
    <w:p w:rsidR="00556258" w:rsidRPr="00556258" w:rsidRDefault="00556258" w:rsidP="0055625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EE2B77" w:rsidRPr="00556258" w:rsidRDefault="00556258" w:rsidP="0055625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562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E2B77" w:rsidRPr="005562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2B77"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م</w:t>
      </w:r>
      <w:r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زرعة وأذهب إليها في آخر الأسبوع، </w:t>
      </w:r>
      <w:r w:rsidR="00EE2B77"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والمسجد منها بعيد بحيث </w:t>
      </w:r>
      <w:r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EE2B77"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نني لا أسمع الأذان</w:t>
      </w:r>
      <w:r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حينئذٍ أن أصلي في مزرعتي أنا ومن يحضرني جماعة؟</w:t>
      </w:r>
    </w:p>
    <w:p w:rsidR="00EE2B77" w:rsidRDefault="00556258" w:rsidP="0055625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562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E2B77" w:rsidRPr="0055625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الذي لا يسمع النداء لا يلزمه إجابة المؤذن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لذا يقول النبي -عليه الصلاة والسلام- لعبد الله بن أم مكتوم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لما أخبره عن ظرفه 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>وعذره فلما ا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>نصرف استدعاه -عليه الصلاة والسلام- فقال:</w:t>
      </w:r>
      <w:r w:rsidR="00EE2B77">
        <w:rPr>
          <w:rFonts w:hint="cs"/>
          <w:sz w:val="36"/>
          <w:szCs w:val="36"/>
          <w:rtl/>
        </w:rPr>
        <w:t xml:space="preserve"> </w:t>
      </w:r>
      <w:r w:rsidRPr="0055625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hint="cs"/>
          <w:sz w:val="36"/>
          <w:szCs w:val="36"/>
          <w:rtl/>
        </w:rPr>
        <w:t xml:space="preserve"> </w:t>
      </w:r>
      <w:r w:rsidRPr="0055625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5562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653</w:t>
      </w:r>
      <w:r w:rsidRPr="0055625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EE2B77">
        <w:rPr>
          <w:rFonts w:hint="cs"/>
          <w:sz w:val="36"/>
          <w:szCs w:val="36"/>
          <w:rtl/>
        </w:rPr>
        <w:t xml:space="preserve"> 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>قال:</w:t>
      </w:r>
      <w:r w:rsidR="00EE2B77">
        <w:rPr>
          <w:rFonts w:hint="cs"/>
          <w:sz w:val="36"/>
          <w:szCs w:val="36"/>
          <w:rtl/>
        </w:rPr>
        <w:t xml:space="preserve"> </w:t>
      </w:r>
      <w:r w:rsidR="00EE2B77" w:rsidRPr="0055625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="00EE2B77">
        <w:rPr>
          <w:rFonts w:hint="cs"/>
          <w:sz w:val="36"/>
          <w:szCs w:val="36"/>
          <w:rtl/>
        </w:rPr>
        <w:t xml:space="preserve"> </w:t>
      </w:r>
      <w:r w:rsidRPr="0055625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55625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552</w:t>
      </w:r>
      <w:r w:rsidRPr="0055625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>فعلّق الإجابة على سماع النداء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أما الذي لا يسمع النداء فإنه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>كل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>ف بالحضور إلى الجماعة في المسجد إلا إذا تكلف بواسطة السيارة وما أشبه ذلك ورأى أن ذلك لا يشق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مثل هذا أفضل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لكن الوجوب واللزوم لا يلزمه إلا إذا سمع النداء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E2B77" w:rsidRPr="00556258">
        <w:rPr>
          <w:rFonts w:ascii="Simplified Arabic" w:hAnsi="Simplified Arabic" w:cs="Simplified Arabic" w:hint="cs"/>
          <w:sz w:val="28"/>
          <w:szCs w:val="28"/>
          <w:rtl/>
        </w:rPr>
        <w:t xml:space="preserve"> فإذا صلى في مزرعته ومعه من معه أدرك أجر الجماعة إن شاء الله تعالى.</w:t>
      </w:r>
    </w:p>
    <w:p w:rsidR="00556258" w:rsidRPr="00556258" w:rsidRDefault="00556258" w:rsidP="00556258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56258" w:rsidRDefault="00EE2B77" w:rsidP="00EE2B77">
      <w:pPr>
        <w:rPr>
          <w:rFonts w:ascii="Simplified Arabic" w:hAnsi="Simplified Arabic" w:cs="Simplified Arabic"/>
          <w:sz w:val="28"/>
          <w:szCs w:val="28"/>
        </w:rPr>
      </w:pPr>
      <w:r w:rsidRPr="0055625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556258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556258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556258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55625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047668-022C-4310-BBE1-B23BA3E8487E}"/>
    <w:embedBold r:id="rId2" w:fontKey="{B4E7367A-664E-4597-AA5A-7585FCDCA2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5AC992-34BF-49E3-80E6-41053785F1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3969AB-B822-478B-8025-32CDE6CECC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260B6D-95EA-4354-9429-149C1A715CB8}"/>
    <w:embedBold r:id="rId6" w:fontKey="{F5D44390-6A14-4931-94F8-98CB1BA6C9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67683D-81BF-437A-AD00-3F06F78539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1367F44-94BC-4254-A402-4C3E5FE1E3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2B7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258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BE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2B77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A0C690C-09DB-4979-8EEA-910E01A6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B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2012-12-30T08:01:00Z</dcterms:created>
  <dcterms:modified xsi:type="dcterms:W3CDTF">2019-07-10T11:56:00Z</dcterms:modified>
</cp:coreProperties>
</file>