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1FA" w:rsidRPr="00F141FA" w:rsidRDefault="00F141FA" w:rsidP="00F141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41FA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F141FA" w:rsidRPr="00F141FA" w:rsidRDefault="00F141FA" w:rsidP="00F141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41FA">
        <w:rPr>
          <w:rFonts w:ascii="Simplified Arabic" w:hAnsi="Simplified Arabic" w:hint="cs"/>
          <w:color w:val="0000FF"/>
          <w:sz w:val="28"/>
          <w:szCs w:val="28"/>
          <w:rtl/>
        </w:rPr>
        <w:t>زكاة سيارة الأجرة</w:t>
      </w:r>
    </w:p>
    <w:p w:rsidR="00F141FA" w:rsidRPr="00F141FA" w:rsidRDefault="00F141FA" w:rsidP="00F141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539ED" w:rsidRPr="00F141FA" w:rsidRDefault="00F141FA" w:rsidP="00F141F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41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539ED" w:rsidRPr="00F141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39ED" w:rsidRPr="00F14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 سيارة أجرة</w:t>
      </w:r>
      <w:r w:rsidRPr="00F14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وأعمل عليها كل يوم</w:t>
      </w:r>
      <w:r w:rsidRPr="00F14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على السيارة زكاة أم على الإيراد</w:t>
      </w:r>
      <w:r w:rsidRPr="00F14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أنني لا أحسب الإيراد الشهري مطلقًا؟</w:t>
      </w:r>
    </w:p>
    <w:p w:rsidR="006539ED" w:rsidRPr="00F141FA" w:rsidRDefault="00F141FA" w:rsidP="00F141F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141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539ED" w:rsidRPr="00F141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الزكاة على الإيراد فقط 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الذي هو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الدخل منها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 وعليه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يضع له حساب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في المصرف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فإذا حال الحول على هذا المبلغ الذي أودعه في هذا الحساب فإنه يزكيه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ولا بد أن يكون دقيقًا في ذلك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 كل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ا حال الحول على مبلغ يزكيه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وإن وضع له وقتًا محددًا لإخراج الزكاة من السنة ويحسب في ذلك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الوقت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ما حال عليه الحول أو لم يحل من باب تعجيل الزكاة في بعض ماله هذا أسهل عليه وأيسر له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قال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لن أخرج الزكاة إلا بعد أن يتم الحول عليها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فإنه مثل ما يوفره من راتبه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فما يوفره من 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راتب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شهر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محرم يزكيه إذا حال عليه الحول في محرم الذي يليه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وما يتوفر من راتب صفر كذلك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أنه يضبط أموره ويحاسب نفسه بدقة، 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ويحرص على إبراء ذمته من الزكاة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لأن شأنها عظيم.</w:t>
      </w:r>
    </w:p>
    <w:p w:rsidR="006539ED" w:rsidRDefault="00F141FA" w:rsidP="00F141FA">
      <w:pPr>
        <w:spacing w:after="160" w:line="259" w:lineRule="auto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141FA">
        <w:rPr>
          <w:rFonts w:ascii="Simplified Arabic" w:hAnsi="Simplified Arabic" w:cs="Simplified Arabic" w:hint="cs"/>
          <w:sz w:val="28"/>
          <w:szCs w:val="28"/>
          <w:rtl/>
        </w:rPr>
        <w:t>وتقديم الزكاة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لا بأس به فقد قال النبي -عليه الصلاة والسلام- في زكاة العباس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539ED">
        <w:rPr>
          <w:rFonts w:hint="cs"/>
          <w:sz w:val="36"/>
          <w:szCs w:val="36"/>
          <w:rtl/>
        </w:rPr>
        <w:t xml:space="preserve"> </w:t>
      </w:r>
      <w:r w:rsidR="006539ED" w:rsidRPr="00F141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«هي علي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6539ED" w:rsidRPr="00F141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ومثلها»</w:t>
      </w:r>
      <w:r>
        <w:rPr>
          <w:rFonts w:hint="cs"/>
          <w:sz w:val="36"/>
          <w:szCs w:val="36"/>
          <w:rtl/>
        </w:rPr>
        <w:t xml:space="preserve"> </w:t>
      </w:r>
      <w:r w:rsidRPr="00F141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F141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983</w:t>
      </w:r>
      <w:r w:rsidRPr="00F141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sz w:val="36"/>
          <w:szCs w:val="36"/>
          <w:rtl/>
        </w:rPr>
        <w:t xml:space="preserve">، 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من باب التقديم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للتأخير فلا يجوز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وقد رخص أهل العلم في اليوم واليومين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وشددوا في تأخيرها أكثر من ذلك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قد يقول قائل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نه لا يتيسر أن توزع زكاتي في يوم أو يومين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على الإنسان أن يحتاط لنفسه ويخرجها في وقتها المحدد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يكون قد عرف أماكن المساكين والفقراء ومصارف الزكاة بد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وسلمها لهؤلاء الأصناف أو لوكلائهم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من يتوكل عن الفقراء يستلم</w:t>
      </w:r>
      <w:r>
        <w:rPr>
          <w:rFonts w:ascii="Simplified Arabic" w:hAnsi="Simplified Arabic" w:cs="Simplified Arabic" w:hint="cs"/>
          <w:sz w:val="28"/>
          <w:szCs w:val="28"/>
          <w:rtl/>
        </w:rPr>
        <w:t>ها،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 xml:space="preserve"> وبعد ذلك لو تأخرت عند الوكيل ما يضر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إن شاء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539ED" w:rsidRPr="00F141F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141FA" w:rsidRPr="00F141FA" w:rsidRDefault="00F141FA" w:rsidP="00F141FA">
      <w:pPr>
        <w:spacing w:after="160" w:line="259" w:lineRule="auto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141FA" w:rsidRDefault="006539ED" w:rsidP="00F141F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F141F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ساد</w:t>
      </w:r>
      <w:r w:rsidRPr="00F141FA">
        <w:rPr>
          <w:rFonts w:ascii="Simplified Arabic" w:hAnsi="Simplified Arabic" w:cs="Simplified Arabic"/>
          <w:sz w:val="28"/>
          <w:szCs w:val="28"/>
          <w:rtl/>
        </w:rPr>
        <w:t xml:space="preserve">سة والسبعون 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F141FA">
        <w:rPr>
          <w:rFonts w:ascii="Simplified Arabic" w:hAnsi="Simplified Arabic" w:cs="Simplified Arabic"/>
          <w:sz w:val="28"/>
          <w:szCs w:val="28"/>
          <w:rtl/>
        </w:rPr>
        <w:t>/</w:t>
      </w:r>
      <w:r w:rsidRPr="00F141FA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F141F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141F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A2EEC5-E81B-4A4A-ABC9-1AC2C5179D0E}"/>
    <w:embedBold r:id="rId2" w:fontKey="{E0C0FFC5-D17B-46E2-BA0B-96B7CFF901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D1917F-EF52-4520-B761-79A424705CA1}"/>
    <w:embedBold r:id="rId4" w:fontKey="{FAB2FEA5-73B4-49BC-AE30-B237F2C921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301C691-1891-4BEF-BE2D-F1F228CBFE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823C6DA-3CC6-4C39-BD94-771FAA1F0A19}"/>
    <w:embedBold r:id="rId7" w:fontKey="{51295207-A500-4045-8345-9BFE2A1B71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62E114E-036F-4193-B419-294EB021E0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942AD62-ADA9-4101-9540-81A63DACF2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39E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9ED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56C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41FA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CE8586D-BCF0-4605-B148-1931C58E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9E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2012-12-31T10:05:00Z</dcterms:created>
  <dcterms:modified xsi:type="dcterms:W3CDTF">2019-07-11T08:47:00Z</dcterms:modified>
</cp:coreProperties>
</file>