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093B" w:rsidRPr="005C093B" w:rsidRDefault="00172F5E" w:rsidP="005C09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القضاء والكفارة</w:t>
      </w:r>
    </w:p>
    <w:p w:rsidR="005C093B" w:rsidRPr="005C093B" w:rsidRDefault="005C093B" w:rsidP="005C09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C093B">
        <w:rPr>
          <w:rFonts w:ascii="Simplified Arabic" w:hAnsi="Simplified Arabic" w:hint="cs"/>
          <w:color w:val="0000FF"/>
          <w:sz w:val="28"/>
          <w:szCs w:val="28"/>
          <w:rtl/>
        </w:rPr>
        <w:t>من عليها قضاء ثمان رمضانات</w:t>
      </w:r>
    </w:p>
    <w:p w:rsidR="005C093B" w:rsidRPr="005C093B" w:rsidRDefault="005C093B" w:rsidP="005C09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B6097" w:rsidRPr="005C093B" w:rsidRDefault="005C093B" w:rsidP="005C093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C09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B6097" w:rsidRPr="005C09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6097" w:rsidRPr="005C09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C09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أفطرت في </w:t>
      </w:r>
      <w:r w:rsidR="00FB6097" w:rsidRPr="005C09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ثمان رمضانات للعادة الشهرية ولم </w:t>
      </w:r>
      <w:r w:rsidRPr="005C09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أقض ما علي، فماذا يلزمني</w:t>
      </w:r>
      <w:r w:rsidR="00FB6097" w:rsidRPr="005C09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؟ </w:t>
      </w:r>
    </w:p>
    <w:p w:rsidR="00FB6097" w:rsidRPr="005C093B" w:rsidRDefault="005C093B" w:rsidP="003209A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C093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الجواب</w:t>
      </w:r>
      <w:r w:rsidR="00FB6097" w:rsidRPr="005C093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:</w:t>
      </w:r>
      <w:r w:rsidR="00FB6097" w:rsidRPr="005C093B">
        <w:rPr>
          <w:rFonts w:ascii="Simplified Arabic" w:hAnsi="Simplified Arabic" w:cs="Simplified Arabic" w:hint="cs"/>
          <w:sz w:val="28"/>
          <w:szCs w:val="28"/>
          <w:rtl/>
        </w:rPr>
        <w:t xml:space="preserve"> يلزمها القضاء عدة تلك الأيام تعرف كم عادتها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209A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B6097" w:rsidRPr="005C093B">
        <w:rPr>
          <w:rFonts w:ascii="Simplified Arabic" w:hAnsi="Simplified Arabic" w:cs="Simplified Arabic" w:hint="cs"/>
          <w:sz w:val="28"/>
          <w:szCs w:val="28"/>
          <w:rtl/>
        </w:rPr>
        <w:t>وتصوم ما أفطرته من هذه الرمضانات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6097" w:rsidRPr="005C093B">
        <w:rPr>
          <w:rFonts w:ascii="Simplified Arabic" w:hAnsi="Simplified Arabic" w:cs="Simplified Arabic" w:hint="cs"/>
          <w:sz w:val="28"/>
          <w:szCs w:val="28"/>
          <w:rtl/>
        </w:rPr>
        <w:t xml:space="preserve"> وليس عليها إلا أن تقضي هذه الأيام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6097" w:rsidRPr="005C093B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 xml:space="preserve">عند </w:t>
      </w:r>
      <w:r w:rsidR="00FB6097" w:rsidRPr="005C093B">
        <w:rPr>
          <w:rFonts w:ascii="Simplified Arabic" w:hAnsi="Simplified Arabic" w:cs="Simplified Arabic" w:hint="cs"/>
          <w:sz w:val="28"/>
          <w:szCs w:val="28"/>
          <w:rtl/>
        </w:rPr>
        <w:t>جمهور أهل العلم يلزمها أنها إذا فات عليها رمضان آخر أنها تطعم مع كل يوم مسكين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FB6097" w:rsidRPr="005C093B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كانت حالها ميسورة وأرادت العمل بقول الجمهور فلا شك أنه أحوط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6097" w:rsidRPr="005C093B">
        <w:rPr>
          <w:rFonts w:ascii="Simplified Arabic" w:hAnsi="Simplified Arabic" w:cs="Simplified Arabic" w:hint="cs"/>
          <w:sz w:val="28"/>
          <w:szCs w:val="28"/>
          <w:rtl/>
        </w:rPr>
        <w:t xml:space="preserve"> وإن لم تطعم فجمع من أهل العلم منهم الإمام البخاري يرون أنه لا شيء عليها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6097" w:rsidRPr="005C093B">
        <w:rPr>
          <w:rFonts w:ascii="Simplified Arabic" w:hAnsi="Simplified Arabic" w:cs="Simplified Arabic" w:hint="cs"/>
          <w:sz w:val="28"/>
          <w:szCs w:val="28"/>
          <w:rtl/>
        </w:rPr>
        <w:t xml:space="preserve"> وإنما قال الله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C093B">
        <w:rPr>
          <w:rFonts w:ascii="Simplified Arabic" w:hAnsi="Simplified Arabic" w:cs="Simplified Arabic"/>
          <w:sz w:val="28"/>
          <w:szCs w:val="28"/>
          <w:rtl/>
        </w:rPr>
        <w:t>–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>جل وعلا-:</w:t>
      </w:r>
      <w:r w:rsidR="00FB6097" w:rsidRPr="005C093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C093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5C093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فَعِدَّةٌ مِّنْ أَيَّامٍ أُخَرَ</w:t>
      </w:r>
      <w:r w:rsidRPr="005C093B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FB6097" w:rsidRPr="005C093B">
        <w:rPr>
          <w:rFonts w:ascii="Simplified Arabic" w:hAnsi="Simplified Arabic" w:cs="Simplified Arabic"/>
          <w:sz w:val="28"/>
          <w:szCs w:val="28"/>
          <w:rtl/>
        </w:rPr>
        <w:t>البقرة: ١٨٤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FB6097" w:rsidRPr="005C093B">
        <w:rPr>
          <w:rFonts w:ascii="Simplified Arabic" w:hAnsi="Simplified Arabic" w:cs="Simplified Arabic" w:hint="cs"/>
          <w:sz w:val="28"/>
          <w:szCs w:val="28"/>
          <w:rtl/>
        </w:rPr>
        <w:t>ولم يذكر إطعام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FB6097" w:rsidRPr="005C093B">
        <w:rPr>
          <w:rFonts w:ascii="Simplified Arabic" w:hAnsi="Simplified Arabic" w:cs="Simplified Arabic" w:hint="cs"/>
          <w:sz w:val="28"/>
          <w:szCs w:val="28"/>
          <w:rtl/>
        </w:rPr>
        <w:t xml:space="preserve"> لكن الاحتياط مطلوب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6097" w:rsidRPr="005C093B">
        <w:rPr>
          <w:rFonts w:ascii="Simplified Arabic" w:hAnsi="Simplified Arabic" w:cs="Simplified Arabic" w:hint="cs"/>
          <w:sz w:val="28"/>
          <w:szCs w:val="28"/>
          <w:rtl/>
        </w:rPr>
        <w:t xml:space="preserve"> والجمهور يرون أن عليها كفارة مع القضاء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6097" w:rsidRPr="005C093B">
        <w:rPr>
          <w:rFonts w:ascii="Simplified Arabic" w:hAnsi="Simplified Arabic" w:cs="Simplified Arabic" w:hint="cs"/>
          <w:sz w:val="28"/>
          <w:szCs w:val="28"/>
          <w:rtl/>
        </w:rPr>
        <w:t xml:space="preserve"> والرأي الآخر أيض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B6097" w:rsidRPr="005C093B">
        <w:rPr>
          <w:rFonts w:ascii="Simplified Arabic" w:hAnsi="Simplified Arabic" w:cs="Simplified Arabic" w:hint="cs"/>
          <w:sz w:val="28"/>
          <w:szCs w:val="28"/>
          <w:rtl/>
        </w:rPr>
        <w:t>ا قوي وله حظه من النظر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6097" w:rsidRPr="005C093B">
        <w:rPr>
          <w:rFonts w:ascii="Simplified Arabic" w:hAnsi="Simplified Arabic" w:cs="Simplified Arabic" w:hint="cs"/>
          <w:sz w:val="28"/>
          <w:szCs w:val="28"/>
          <w:rtl/>
        </w:rPr>
        <w:t xml:space="preserve"> فلا يأثم من اقتصر على الصيام.</w:t>
      </w:r>
    </w:p>
    <w:p w:rsidR="005C093B" w:rsidRPr="005C093B" w:rsidRDefault="005C093B" w:rsidP="005C093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FB6097" w:rsidRPr="005C093B" w:rsidRDefault="00FB6097" w:rsidP="005C093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C093B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>الخامسة والثمانون</w:t>
      </w:r>
      <w:r w:rsidRPr="005C093B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5C093B">
        <w:rPr>
          <w:rFonts w:ascii="Simplified Arabic" w:hAnsi="Simplified Arabic" w:cs="Simplified Arabic"/>
          <w:sz w:val="28"/>
          <w:szCs w:val="28"/>
          <w:rtl/>
        </w:rPr>
        <w:t>/</w:t>
      </w:r>
      <w:r w:rsidRPr="005C093B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5C093B">
        <w:rPr>
          <w:rFonts w:ascii="Simplified Arabic" w:hAnsi="Simplified Arabic" w:cs="Simplified Arabic"/>
          <w:sz w:val="28"/>
          <w:szCs w:val="28"/>
          <w:rtl/>
        </w:rPr>
        <w:t>/1433ه</w:t>
      </w:r>
    </w:p>
    <w:p w:rsidR="00E67D5A" w:rsidRPr="005C093B" w:rsidRDefault="00E67D5A" w:rsidP="005C093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5C093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218CD9-C32A-4280-B382-60F2BEFC8780}"/>
    <w:embedBold r:id="rId2" w:fontKey="{4CF97D95-B92B-4D6B-9439-8DEF94F9E2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25B16E-4286-4E01-B0A2-E4F60A0182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C90E225-9B4B-424A-A712-4190C772A8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151C270-F2B2-4AE1-A98E-9F38EE575FDE}"/>
    <w:embedBold r:id="rId6" w:fontKey="{C320380C-B6DE-41F4-AB61-D437987672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6C1C820-005B-45A9-AFC4-F15591B103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6FA16AC-3B6F-4CCA-A161-52208C0DF5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609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2F5E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09AF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093B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63B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97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3B4950"/>
  <w15:docId w15:val="{9C050B32-1932-439A-8539-205C3FC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609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2013-02-02T06:41:00Z</dcterms:created>
  <dcterms:modified xsi:type="dcterms:W3CDTF">2019-07-14T05:05:00Z</dcterms:modified>
</cp:coreProperties>
</file>