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F6F" w:rsidRDefault="00B33F6F" w:rsidP="005250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33F6F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</w:p>
    <w:p w:rsidR="00525021" w:rsidRPr="00525021" w:rsidRDefault="00525021" w:rsidP="005250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25021">
        <w:rPr>
          <w:rFonts w:ascii="Simplified Arabic" w:hAnsi="Simplified Arabic" w:hint="cs"/>
          <w:color w:val="0000FF"/>
          <w:sz w:val="28"/>
          <w:szCs w:val="28"/>
          <w:rtl/>
        </w:rPr>
        <w:t>مخالفة ترتيب سور القرآن في الصلاة</w:t>
      </w:r>
    </w:p>
    <w:p w:rsidR="00525021" w:rsidRPr="00525021" w:rsidRDefault="00525021" w:rsidP="005250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94816" w:rsidRPr="00525021" w:rsidRDefault="00525021" w:rsidP="0052502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250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94816" w:rsidRPr="005250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4816" w:rsidRPr="005250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قراءة سورة من القرآن في الصلاة بترتيب معيّ</w:t>
      </w:r>
      <w:r w:rsidR="00B33F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bookmarkStart w:id="0" w:name="_GoBack"/>
      <w:bookmarkEnd w:id="0"/>
      <w:r w:rsidR="00B94816" w:rsidRPr="005250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هو الأولى</w:t>
      </w:r>
      <w:r w:rsidRPr="005250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94816" w:rsidRPr="005250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مثل لو قرأت سورة الإخلاص</w:t>
      </w:r>
      <w:r w:rsidRPr="005250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الركعة الأولى،</w:t>
      </w:r>
      <w:r w:rsidR="00B94816" w:rsidRPr="005250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الركعة الثانية سورة الزلزلة، فما الحكم في مثل هذا؟</w:t>
      </w:r>
    </w:p>
    <w:p w:rsidR="00B94816" w:rsidRPr="00525021" w:rsidRDefault="00525021" w:rsidP="0052502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250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94816" w:rsidRPr="005250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4816">
        <w:rPr>
          <w:rFonts w:hint="cs"/>
          <w:sz w:val="36"/>
          <w:szCs w:val="36"/>
          <w:rtl/>
        </w:rPr>
        <w:t xml:space="preserve"> 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>الترتيب على المصحف والمشي عليه في الصلاة لا شك أنه هو الأولى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 xml:space="preserve"> وتُكره مخالفته عند جمع من أهل العلم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 xml:space="preserve"> وم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>ن فعل ذلك بأن قرأ سورة ثم قرأ في سورة قبلها في الركعة الثانية لا شيء عليه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 xml:space="preserve"> لأنه ثبت أن النبي -عليه الصلاة والسلام- قرأ في رك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عة البقرة ثم النساء ثم آل عمران، ف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>لم يرتب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 xml:space="preserve"> لكن من يقول بالكراهة 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 xml:space="preserve">يرى 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>أن هذا كان قبل العرضة الأخيرة التي حصل فيها الترتيب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التزام ترتيب القرآن كما هو في المصحف هو الأولى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 xml:space="preserve"> لكن لو خالف ذلك لا شيء عليه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 xml:space="preserve"> وفيه مسألة في هذا السؤال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 xml:space="preserve"> وهي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 xml:space="preserve"> أنه يقرأ في الأولى سورة الإخلاص وفي الثانية سورة الزلزلة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سورة الزلزلة أطول من سورة الإخلاص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16" w:rsidRPr="00525021">
        <w:rPr>
          <w:rFonts w:ascii="Simplified Arabic" w:hAnsi="Simplified Arabic" w:cs="Simplified Arabic" w:hint="cs"/>
          <w:sz w:val="28"/>
          <w:szCs w:val="28"/>
          <w:rtl/>
        </w:rPr>
        <w:t xml:space="preserve"> والأولى أن تكون القراءة في الركعة الأولى أطول منها في الركعة الثانية.</w:t>
      </w:r>
    </w:p>
    <w:p w:rsidR="00525021" w:rsidRPr="00525021" w:rsidRDefault="00525021" w:rsidP="0052502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25021" w:rsidRDefault="00B94816" w:rsidP="0052502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25021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الخامسة والثمانون</w:t>
      </w:r>
      <w:r w:rsidRPr="005250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525021">
        <w:rPr>
          <w:rFonts w:ascii="Simplified Arabic" w:hAnsi="Simplified Arabic" w:cs="Simplified Arabic"/>
          <w:sz w:val="28"/>
          <w:szCs w:val="28"/>
          <w:rtl/>
        </w:rPr>
        <w:t>/</w:t>
      </w:r>
      <w:r w:rsidRPr="00525021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525021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52502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AF8094-ED32-4B08-8503-FBC9FC76C9CF}"/>
    <w:embedBold r:id="rId2" w:fontKey="{D6DD2BD3-6148-4EEE-B81C-DC3C5EB365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C08DE5-0B1D-4D82-A50C-A9598BB9C7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BED3B08-073A-4BDA-89DB-CDA8E95974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F9B9BFC-528F-435C-9D78-14E2EBCF7EE6}"/>
    <w:embedBold r:id="rId6" w:fontKey="{BC973219-D1E8-4982-A9C3-4290C762A9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EA1A70-E626-4529-9377-89BFF04E27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92DC492-4926-45B4-8AB2-C534231B8A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481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021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3F6F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816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2AFC5D"/>
  <w15:docId w15:val="{2DE78F95-DB3F-49D3-9DE2-5C4F4675F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481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2013-02-02T06:42:00Z</dcterms:created>
  <dcterms:modified xsi:type="dcterms:W3CDTF">2019-07-14T05:45:00Z</dcterms:modified>
</cp:coreProperties>
</file>