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61E" w:rsidRPr="00B1761E" w:rsidRDefault="002C1D00" w:rsidP="00B176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1D00">
        <w:rPr>
          <w:rFonts w:ascii="Simplified Arabic" w:hAnsi="Simplified Arabic"/>
          <w:color w:val="0000FF"/>
          <w:sz w:val="28"/>
          <w:szCs w:val="28"/>
          <w:rtl/>
        </w:rPr>
        <w:t>مكانة الصلاة</w:t>
      </w:r>
    </w:p>
    <w:p w:rsidR="00B1761E" w:rsidRPr="00B1761E" w:rsidRDefault="00B1761E" w:rsidP="00B176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761E">
        <w:rPr>
          <w:rFonts w:ascii="Simplified Arabic" w:hAnsi="Simplified Arabic" w:hint="cs"/>
          <w:color w:val="0000FF"/>
          <w:sz w:val="28"/>
          <w:szCs w:val="28"/>
          <w:rtl/>
        </w:rPr>
        <w:t>ترك صلاة الفجر عمدًا</w:t>
      </w:r>
    </w:p>
    <w:p w:rsidR="00B1761E" w:rsidRPr="00B1761E" w:rsidRDefault="00B1761E" w:rsidP="00B176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3284D" w:rsidRPr="00B1761E" w:rsidRDefault="00B1761E" w:rsidP="00B1761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7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3284D" w:rsidRPr="00B17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284D" w:rsidRPr="00B17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يصلي جميع الصلوات المفروضة إلا الفجر يتركه عمدًا -حسب كلامه-</w:t>
      </w:r>
      <w:r w:rsidRPr="00B17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حكم تركه لصلاة</w:t>
      </w:r>
      <w:r w:rsidR="0053284D" w:rsidRPr="00B17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الفجر؟</w:t>
      </w:r>
    </w:p>
    <w:p w:rsidR="0053284D" w:rsidRPr="00B1761E" w:rsidRDefault="00B1761E" w:rsidP="00B1761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17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3284D" w:rsidRPr="00B17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284D">
        <w:rPr>
          <w:rFonts w:hint="cs"/>
          <w:sz w:val="36"/>
          <w:szCs w:val="36"/>
          <w:rtl/>
        </w:rPr>
        <w:t xml:space="preserve"> 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الذي يتعمد ترك الصلاة كلام أهل العلم في ذلك معروف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أنكر وجوبها كفر إجماعًا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وإذا تركها متعمدًا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فـ</w:t>
      </w:r>
      <w:r w:rsidR="0053284D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«العهد الذي بيننا وبينهم الصلاة فمن تركها فقد كفر»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2621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3284D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1761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بين الرجل وبين الشرك والكفر ترك الصلاة</w:t>
      </w:r>
      <w:r w:rsidR="0053284D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، فترك الصلاة أمر خطير جدًا، 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ولو ترك فرضًا واحدًا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كالفجر مثلاً دخل في هذه النصوص، 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وعليه أن يتقي الله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لأن الأمر ليس بالسهل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أمر عظيم وقد يموت بعد تركه هذا الفرض فيُختم له بذلك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فهو على خطر عظيم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جدًا، و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إذا كتب له زيادة في العمر وصلى بعد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ها صلوات فإذا صلى </w:t>
      </w:r>
      <w:r w:rsidR="003B2183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مسلم حكمًا بلا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شك عند أهل العلم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والإنسان على ما ي</w:t>
      </w:r>
      <w:r w:rsidR="003B218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ختم</w:t>
      </w:r>
      <w:r w:rsidR="003B2183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ترك ومات على هذا الترك ولو ف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واحد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فأمره خطير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من أهل العلم من يكفره بفرض واحد، 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والنص </w:t>
      </w:r>
      <w:r w:rsidR="0053284D"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«العهد الذي بيننا وبينهم الصلاة فمن تركها فقد كفر»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فالأمر ليس بالسهل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يتقي الله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ويحرص على إبراء ذمته من هذه الفريضة العظيمة التي هي أعظم أركان الإسلام بعد الشهادتين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وبعض العلماء من علماء المغرب في القرن السابع يقول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إن خلاف العلماء في حكم تارك الصلاة أشبه ما يكون بالافتراضي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يعني لا حقيقة له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يتصوّ</w:t>
      </w:r>
      <w:r w:rsidR="002C1D00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ر أن مسلم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ًا يترك الصلاة، 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كأنه يقول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إن قول العلماء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هل يكفر أو لا يكفر تارك الصلاة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؟ هذا الخلاف م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بني على أمر مستحيل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المسألة افتراضية كما إذا قالوا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توفي فلان عن ألف جدة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 فهل يمكن أن يتوفى عن ألف جدة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؟! لكنه من باب تمرين الطلاب على قسمة التركات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41E09">
        <w:rPr>
          <w:rFonts w:ascii="Simplified Arabic" w:hAnsi="Simplified Arabic" w:cs="Simplified Arabic" w:hint="cs"/>
          <w:sz w:val="28"/>
          <w:szCs w:val="28"/>
          <w:rtl/>
        </w:rPr>
        <w:t xml:space="preserve">فقول 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المغربي مثله، </w:t>
      </w:r>
      <w:r w:rsidR="00141E0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كيف لو رأى ما نعيشه الآن في بيوت المسلمين من جمع كبير يترك الصلاة وينام عنها من رجال ونساء صغار وكبار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أن يرد الجميع ردًا جميلاً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391">
        <w:rPr>
          <w:rFonts w:ascii="Simplified Arabic" w:hAnsi="Simplified Arabic" w:cs="Simplified Arabic" w:hint="cs"/>
          <w:sz w:val="28"/>
          <w:szCs w:val="28"/>
          <w:rtl/>
        </w:rPr>
        <w:t xml:space="preserve"> وأن يعيدهم إلى حظ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>يرة الالتزام والتمسك بدينه والخوف منه والخشية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84D"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B1761E" w:rsidRPr="00B1761E" w:rsidRDefault="00B1761E" w:rsidP="00B1761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53284D" w:rsidP="00B1761E">
      <w:pPr>
        <w:spacing w:before="120" w:after="120" w:line="240" w:lineRule="atLeast"/>
        <w:jc w:val="both"/>
      </w:pPr>
      <w:r w:rsidRPr="00B1761E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B1761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B1761E">
        <w:rPr>
          <w:rFonts w:ascii="Simplified Arabic" w:hAnsi="Simplified Arabic" w:cs="Simplified Arabic"/>
          <w:sz w:val="28"/>
          <w:szCs w:val="28"/>
          <w:rtl/>
        </w:rPr>
        <w:t>/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B1761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46BCF3-318D-459A-8266-78604879D9E9}"/>
    <w:embedBold r:id="rId2" w:fontKey="{36FC7CC1-6478-442C-8BDE-C41460246D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CFD4B0-E621-4279-A29B-F5929BA77EEB}"/>
    <w:embedBold r:id="rId4" w:fontKey="{A13921E0-5178-485D-A832-3E34E7C045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EACDC5-32C6-45C4-8EEB-89BAE2FEAC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085120D-9B70-44DE-BCC1-C54154C520CD}"/>
    <w:embedBold r:id="rId7" w:fontKey="{8879F12E-AB4D-4558-AEA6-29734117C9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F45FD17-375D-4D24-A4FA-AEE8485184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88B9152-7FF1-45A7-B286-C01150C60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84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1E09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00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183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284D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61E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391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126705"/>
  <w15:docId w15:val="{E8F9AA47-827A-48BF-9996-C3950A5F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8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2013-02-02T08:23:00Z</dcterms:created>
  <dcterms:modified xsi:type="dcterms:W3CDTF">2019-07-14T11:46:00Z</dcterms:modified>
</cp:coreProperties>
</file>