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8D91E" w14:textId="77777777" w:rsidR="00DC6CCF" w:rsidRPr="00DC6CCF" w:rsidRDefault="00DC6CCF" w:rsidP="00DC6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CCF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6E0E2E69" w14:textId="77777777" w:rsidR="00DC6CCF" w:rsidRPr="00DC6CCF" w:rsidRDefault="00DC6CCF" w:rsidP="00DC6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CCF">
        <w:rPr>
          <w:rFonts w:ascii="Simplified Arabic" w:hAnsi="Simplified Arabic" w:hint="cs"/>
          <w:color w:val="0000FF"/>
          <w:sz w:val="28"/>
          <w:szCs w:val="28"/>
          <w:rtl/>
        </w:rPr>
        <w:t>إطالة السجود أكثر من القيام لمن لا يحفظ إلا قصار السور</w:t>
      </w:r>
    </w:p>
    <w:p w14:paraId="6837B85B" w14:textId="77777777" w:rsidR="00DC6CCF" w:rsidRPr="00DC6CCF" w:rsidRDefault="00DC6CCF" w:rsidP="00DC6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CA879FD" w14:textId="77777777" w:rsidR="00D52D0F" w:rsidRPr="00DC6CCF" w:rsidRDefault="00DC6CCF" w:rsidP="00DC6C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6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2D0F" w:rsidRPr="00DC6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2D0F"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النوافل سجودي أطول من قيامي</w:t>
      </w:r>
      <w:r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52D0F"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لا أحفظ إلا قصار السور</w:t>
      </w:r>
      <w:r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2D0F"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D52D0F" w:rsidRPr="00DC6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سجودي أطيل الدعاء، فهل هذا الأمر مشروع؟</w:t>
      </w:r>
    </w:p>
    <w:p w14:paraId="265CAD36" w14:textId="39A07A19" w:rsidR="00D52D0F" w:rsidRPr="00DC6CCF" w:rsidRDefault="00DC6CCF" w:rsidP="00DC6C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52D0F" w:rsidRPr="00DC6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نعم 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 النبي -صلى الله عليه وسلم- أنه قال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CC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«أقرب ما يكون العبد من ربه، وهو ساجد، فأكثروا الدعاء»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C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C6CC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482</w:t>
      </w:r>
      <w:r w:rsidRPr="00DC6C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وقال: </w:t>
      </w:r>
      <w:r w:rsidRPr="00DC6CC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«أما السجود فاجتهدوا في الدعاء، فقمن أن يستجاب لكم»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C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C6CC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479</w:t>
      </w:r>
      <w:r w:rsidRPr="00DC6C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والخلاف بين أهل العلم في أيهما أفضل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إطالة الركوع </w:t>
      </w:r>
      <w:r w:rsidR="00D203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والسجود 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إطالة القيام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لكل منهما وجه تفضيل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فالقيام تطويله يكون بفضل ذكره الذي هو القرآن وهو أفضل من التسبيح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والسجود بهيئته أفضل من القيام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أقرب ما يكون العبد من ربه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والأولى أن تكون صلاته متقاربة متوازنة إذا أطال الركوع والسجود أطال القيام وهكذا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وإذا قص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القيام فإنه يَقْصُر السجود والركوع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كان لا يحفظ 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شيئًا 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يطيل به القيام فإنه يعوّض ذلك بإطالة السجود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ويكثر فيه من الدعاء على ما ذكر في سؤاله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2D0F"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أصاب.</w:t>
      </w:r>
    </w:p>
    <w:p w14:paraId="4C6DC356" w14:textId="77777777" w:rsidR="00DC6CCF" w:rsidRPr="00DC6CCF" w:rsidRDefault="00DC6CCF" w:rsidP="00DC6C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9EBA877" w14:textId="77777777" w:rsidR="00E67D5A" w:rsidRPr="00DC6CCF" w:rsidRDefault="00D52D0F" w:rsidP="00DC6C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C6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DC6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C6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C6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C6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C6C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3E1BAF-D8D7-4E20-840D-68ED44DB5029}"/>
    <w:embedBold r:id="rId2" w:fontKey="{440336AC-3C73-4679-8774-67DD696326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5EF1AE-3AB9-450F-AC5A-3B5478E581CB}"/>
    <w:embedBold r:id="rId4" w:fontKey="{0E4C8663-EB93-47C6-944A-601AE42D34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6C1617E-B6F5-4808-9609-F837B502351D}"/>
    <w:embedBold r:id="rId6" w:fontKey="{6D5C9C4C-14FB-4FCA-9825-509AEF72A42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1A3505E-2489-49EC-BAE2-F32A5A327217}"/>
    <w:embedBold r:id="rId8" w:fontKey="{C1343A01-DDE7-4331-AAC6-9159710D89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E1E03D8-939B-48EF-9F75-F2D8EB8C58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14E9E5F-B847-4FC8-B7AB-E79A672CE6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3DF7EE7-8A99-4B27-A08C-CA8C29EBF9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2D0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8FB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6F13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0386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2D0F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6CCF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D98845"/>
  <w15:docId w15:val="{A8B0B954-08F4-436D-A2BB-2150B095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D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B6F1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B6F13"/>
  </w:style>
  <w:style w:type="character" w:customStyle="1" w:styleId="Char0">
    <w:name w:val="نص تعليق Char"/>
    <w:basedOn w:val="a0"/>
    <w:link w:val="a5"/>
    <w:uiPriority w:val="99"/>
    <w:semiHidden/>
    <w:rsid w:val="001B6F1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B6F1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B6F1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B6F1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B6F1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2013-02-03T05:45:00Z</dcterms:created>
  <dcterms:modified xsi:type="dcterms:W3CDTF">2019-07-14T14:11:00Z</dcterms:modified>
</cp:coreProperties>
</file>