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F0A" w:rsidRPr="00634F0A" w:rsidRDefault="00634F0A" w:rsidP="00634F0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634F0A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634F0A" w:rsidRPr="00634F0A" w:rsidRDefault="00634F0A" w:rsidP="00634F0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634F0A">
        <w:rPr>
          <w:rFonts w:ascii="Simplified Arabic" w:hAnsi="Simplified Arabic" w:hint="cs"/>
          <w:color w:val="0000FF"/>
          <w:sz w:val="28"/>
          <w:szCs w:val="28"/>
          <w:rtl/>
        </w:rPr>
        <w:t>بقاء الكدرة والصفرة بعد انقطاع الحيض</w:t>
      </w:r>
    </w:p>
    <w:p w:rsidR="00634F0A" w:rsidRPr="00634F0A" w:rsidRDefault="00634F0A" w:rsidP="00634F0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CD79B0" w:rsidRPr="00634F0A" w:rsidRDefault="00634F0A" w:rsidP="00634F0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34F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D79B0" w:rsidRPr="00634F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D79B0" w:rsidRPr="00634F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تأتي</w:t>
      </w:r>
      <w:r w:rsidRPr="00634F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ني</w:t>
      </w:r>
      <w:r w:rsidR="00CD79B0" w:rsidRPr="00634F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العادة الشهرية ستة إلى سبعة أيام</w:t>
      </w:r>
      <w:r w:rsidRPr="00634F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5332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 الدم ينقطع عندي</w:t>
      </w:r>
      <w:r w:rsidR="00CD79B0" w:rsidRPr="00634F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نهاية اليوم الخامس أو في اليوم السادس</w:t>
      </w:r>
      <w:r w:rsidRPr="00634F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D79B0" w:rsidRPr="00634F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تبقى كدرة وبعدها صفرة بمدة يوم أو يوم ونصف</w:t>
      </w:r>
      <w:r w:rsidRPr="00634F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D79B0" w:rsidRPr="00634F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وأحيانًا لا تأتي صفرة</w:t>
      </w:r>
      <w:r w:rsidRPr="00634F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D79B0" w:rsidRPr="00634F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34F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وإنما </w:t>
      </w:r>
      <w:r w:rsidR="00CD79B0" w:rsidRPr="00634F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فقط كدرة</w:t>
      </w:r>
      <w:r w:rsidRPr="00634F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فمتى يجب علي</w:t>
      </w:r>
      <w:r w:rsidR="00CD79B0" w:rsidRPr="00634F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الطهارة إذا انقطع الدم الصريح أم إذا انقطعت الكدرة والصفرة؟</w:t>
      </w:r>
    </w:p>
    <w:p w:rsidR="00634F0A" w:rsidRPr="00634F0A" w:rsidRDefault="00634F0A" w:rsidP="00C51E2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34F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D79B0" w:rsidRPr="00634F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D79B0"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واضح من سؤالها أن الكدرة والصفرة في زمن الحيض</w:t>
      </w:r>
      <w:r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79B0"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هي تابعة لأيام العادة</w:t>
      </w:r>
      <w:r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79B0"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الصفرة والكدرة في زمن الحيض حيض</w:t>
      </w:r>
      <w:r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79B0"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كانت أم عطية</w:t>
      </w:r>
      <w:r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34F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</w:t>
      </w:r>
      <w:r w:rsidR="00CD79B0"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تقول</w:t>
      </w:r>
      <w:r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D79B0"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34F0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Pr="00634F0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كنا لا نعد الكدرة والصفرة بعد الطهر شيئ</w:t>
      </w:r>
      <w:r w:rsidRPr="00634F0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Pr="00634F0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</w:t>
      </w:r>
      <w:r w:rsidRPr="00634F0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72463" w:rsidRPr="00C7246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[البخاري: 326 / وأبو داود: 307]</w:t>
      </w:r>
      <w:r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D79B0"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مفه</w:t>
      </w:r>
      <w:r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 كلامها أنهم كانوا يعدونها شيئًا</w:t>
      </w:r>
      <w:r w:rsidR="00CD79B0"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زمن الحيض</w:t>
      </w:r>
      <w:r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79B0"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كانت في زمن الحيض قبل الانقطاع</w:t>
      </w:r>
      <w:r w:rsidR="00E658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D79B0"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بالكلية ور</w:t>
      </w:r>
      <w:r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</w:t>
      </w:r>
      <w:r w:rsidR="00E658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يةِ</w:t>
      </w:r>
      <w:r w:rsidR="00CD79B0"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القصة البيضاء فهي من الحيض.</w:t>
      </w:r>
      <w:bookmarkStart w:id="0" w:name="_GoBack"/>
      <w:bookmarkEnd w:id="0"/>
    </w:p>
    <w:p w:rsidR="00E67D5A" w:rsidRDefault="00CD79B0" w:rsidP="00634F0A">
      <w:pPr>
        <w:spacing w:after="160" w:line="259" w:lineRule="auto"/>
        <w:jc w:val="both"/>
      </w:pPr>
      <w:r w:rsidRPr="00634F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الت</w:t>
      </w:r>
      <w:r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634F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34F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634F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BE0061-4C2A-4790-AD34-E4E7A43314D5}"/>
    <w:embedBold r:id="rId2" w:fontKey="{3D5D194D-878B-47BE-8D41-F35FBF7A191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F084E12-1F82-4D3C-9C62-038A6940E7F5}"/>
    <w:embedBold r:id="rId4" w:fontKey="{63A61862-4E52-4530-9DF5-ED3187DBF0A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FDD9F5F-C95D-448A-AB9F-56FE84D8247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C9894763-B23D-4744-96F7-87016530BEA7}"/>
    <w:embedBold r:id="rId7" w:fontKey="{CBEFC749-2CE6-4B10-9A57-ED90B17B37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AF97661-B3D5-4175-AA79-166CEDE407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1AAAECA9-9FC5-476C-8845-FDAB0A5C75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9B0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6D5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1988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4F0A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32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5D91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1E20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46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9B0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5816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7CDAA"/>
  <w15:docId w15:val="{48DDED88-B4FF-4EE1-B9D2-0051DFE85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9B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EU-HOME</cp:lastModifiedBy>
  <cp:revision>6</cp:revision>
  <dcterms:created xsi:type="dcterms:W3CDTF">2019-02-27T14:02:00Z</dcterms:created>
  <dcterms:modified xsi:type="dcterms:W3CDTF">2019-07-30T15:25:00Z</dcterms:modified>
</cp:coreProperties>
</file>