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AF9" w:rsidRPr="00160AF9" w:rsidRDefault="00160AF9" w:rsidP="00160A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0AF9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926752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160AF9" w:rsidRPr="00160AF9" w:rsidRDefault="00160AF9" w:rsidP="00160A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0AF9">
        <w:rPr>
          <w:rFonts w:ascii="Simplified Arabic" w:hAnsi="Simplified Arabic" w:hint="cs"/>
          <w:color w:val="0000FF"/>
          <w:sz w:val="28"/>
          <w:szCs w:val="28"/>
          <w:rtl/>
        </w:rPr>
        <w:t>استيقاظ الجنب الناوي للصيام بعد الشروق</w:t>
      </w:r>
    </w:p>
    <w:p w:rsidR="00160AF9" w:rsidRPr="00160AF9" w:rsidRDefault="00160AF9" w:rsidP="00160A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E3B7D" w:rsidRPr="00160AF9" w:rsidRDefault="00160AF9" w:rsidP="00160A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160A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E3B7D" w:rsidRPr="00160A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3B7D" w:rsidRPr="00160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60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نمت وأنا</w:t>
      </w:r>
      <w:r w:rsidR="00DE3B7D" w:rsidRPr="00160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جنابة فلم </w:t>
      </w:r>
      <w:r w:rsidRPr="00160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DE3B7D" w:rsidRPr="00160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قم إلا بعد الشروق</w:t>
      </w:r>
      <w:r w:rsidRPr="00160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E3B7D" w:rsidRPr="00160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يصح صيام</w:t>
      </w:r>
      <w:r w:rsidRPr="00160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 أم أن علي</w:t>
      </w:r>
      <w:r w:rsidR="00DE3B7D" w:rsidRPr="00160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قضاء؟</w:t>
      </w:r>
    </w:p>
    <w:p w:rsidR="00DE3B7D" w:rsidRPr="00160AF9" w:rsidRDefault="00160AF9" w:rsidP="00160A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60A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E3B7D" w:rsidRPr="00160A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كونه يؤخر الغسل إلى ما بعد طلوع الصبح لا شيء فيه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كان النبي -عليه الصلاة والسلام- كما في الحديث الصحيح </w:t>
      </w:r>
      <w:r w:rsidRPr="00160A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DE3B7D" w:rsidRPr="00160A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يصبح جُنُبًا من جماع</w:t>
      </w:r>
      <w:r w:rsidRPr="00160AF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60AF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160AF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1931</w:t>
      </w:r>
      <w:r w:rsidRPr="00160AF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يصبح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يطلع عليه الصبح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يغتسل إلا بعد طلوع الصبح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ويصح صومه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وكذا لو غلبته عيناه فنام ولم يستيقظ إلا بعد شروق الشمس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فإن صومه صحيح، 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عليه أن يحتاط لصلاته ولا يتساهل ويسترخي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يبذل الأسباب وينفي الموانع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ينام مبكرًا من أجل أن يقوم لصلاة الفجر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وكل الأمر إلى من يوقظه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الأمر بخلاف ذلك 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وتعب ونام في وقت متأخر ولم يوكل الأمر إلى من يوقظه فإنه يأثم في هذه الصورة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الصلاة في وقتها واجبة ومع الجماعة في المسجد واجبة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وإيقاظه مما لا يتم الواجب إلا به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واجبًا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3B7D"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الصوم فصحيح.</w:t>
      </w:r>
    </w:p>
    <w:p w:rsidR="00160AF9" w:rsidRPr="00160AF9" w:rsidRDefault="00160AF9" w:rsidP="00160A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60AF9" w:rsidRDefault="00DE3B7D" w:rsidP="00160AF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160A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160A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160A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160A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60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160A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160A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D42088-59E7-4418-9CA7-A56639CDE77B}"/>
    <w:embedBold r:id="rId2" w:fontKey="{39AF6898-D1A9-4AED-AFD0-4DDDB9520F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7F0F99-C5C1-4442-91DC-746CC250475F}"/>
    <w:embedBold r:id="rId4" w:fontKey="{C7DF53A9-2A49-4F16-9CE9-40E46703FFD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804E109-3784-4427-BFEB-1325E1935F1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45A36FC-2A21-41AC-94D9-E468AF070DDC}"/>
    <w:embedBold r:id="rId7" w:fontKey="{DCE258DF-0235-4A65-9992-29698D5FBA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8E68EF4-A7B6-48E4-AD18-F8AD019E1A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BDE77DB-65B2-4339-A373-A108D5B64D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3B7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AF9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752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B7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50097F"/>
  <w15:docId w15:val="{5AF840DC-0796-4057-B4A5-356650B47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B7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2013-02-05T05:41:00Z</dcterms:created>
  <dcterms:modified xsi:type="dcterms:W3CDTF">2019-07-15T11:48:00Z</dcterms:modified>
</cp:coreProperties>
</file>