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41B" w:rsidRPr="004A441B" w:rsidRDefault="00800853" w:rsidP="004A44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</w:p>
    <w:p w:rsidR="004A441B" w:rsidRPr="004A441B" w:rsidRDefault="004A441B" w:rsidP="004A44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441B">
        <w:rPr>
          <w:rFonts w:ascii="Simplified Arabic" w:hAnsi="Simplified Arabic" w:hint="cs"/>
          <w:color w:val="0000FF"/>
          <w:sz w:val="28"/>
          <w:szCs w:val="28"/>
          <w:rtl/>
        </w:rPr>
        <w:t>تغطية الإمام لرأسه في الصلاة</w:t>
      </w:r>
    </w:p>
    <w:p w:rsidR="004A441B" w:rsidRPr="004A441B" w:rsidRDefault="004A441B" w:rsidP="004A44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677DC" w:rsidRPr="004A441B" w:rsidRDefault="004A441B" w:rsidP="004A441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4A4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677DC" w:rsidRPr="004A4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677DC" w:rsidRPr="004A4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تغطية الرأس بالنسبة للإمام في الصلاة واجب</w:t>
      </w:r>
      <w:r w:rsidRPr="004A4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</w:t>
      </w:r>
      <w:r w:rsidR="004677DC" w:rsidRPr="004A44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سنة؟ </w:t>
      </w:r>
    </w:p>
    <w:p w:rsidR="004677DC" w:rsidRPr="004A441B" w:rsidRDefault="004A441B" w:rsidP="004A441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A44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 أولًا: المقرر عند أهل العلم أن عورة ا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>لرجل الواجب سترها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 بل المشترط سترها من السرة إلى الركبة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 وجاء الأمر بستر المنكب</w:t>
      </w:r>
      <w:r w:rsidR="004677DC">
        <w:rPr>
          <w:rFonts w:hint="cs"/>
          <w:sz w:val="36"/>
          <w:szCs w:val="36"/>
          <w:rtl/>
        </w:rPr>
        <w:t xml:space="preserve"> </w:t>
      </w:r>
      <w:r w:rsidRPr="00E7472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E7472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 يصلي أحدكم في الثوب الواحد ليس على عاتقه منه شيء</w:t>
      </w:r>
      <w:r w:rsidRPr="00E7472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أحمد:</w:t>
      </w:r>
      <w:r w:rsidRPr="00E747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9980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 وفي رواية</w:t>
      </w:r>
      <w:r w:rsidR="004677DC">
        <w:rPr>
          <w:rFonts w:hint="cs"/>
          <w:sz w:val="36"/>
          <w:szCs w:val="36"/>
          <w:rtl/>
        </w:rPr>
        <w:t xml:space="preserve"> </w:t>
      </w:r>
      <w:r w:rsidRPr="00E7472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على عاتقيه</w:t>
      </w:r>
      <w:r w:rsidRPr="00E7472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747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E747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البخاري: </w:t>
      </w:r>
      <w:r w:rsidRPr="00E747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359]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>فالرأس خارج عن السترة التي هي شرط لصحة الصلاة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 لكن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 لا شك أن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 تغطية الرأس أكمل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 وقد جاء الأمر بأخذ الزينة للصلاة </w:t>
      </w:r>
      <w:r w:rsidRPr="004A441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{خُذُوا زِينَتَكُمْ عِنْدَ كُلِّ مَسْجِدٍ}</w:t>
      </w:r>
      <w:r w:rsidRPr="004A441B">
        <w:rPr>
          <w:rFonts w:ascii="Simplified Arabic" w:hAnsi="Simplified Arabic" w:cs="Simplified Arabic"/>
          <w:sz w:val="28"/>
          <w:szCs w:val="28"/>
          <w:rtl/>
        </w:rPr>
        <w:t xml:space="preserve"> [الأعراف: 31]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>أي عند كل صلاة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677DC" w:rsidRPr="004A441B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هذا أفضل وأكمل.</w:t>
      </w:r>
    </w:p>
    <w:p w:rsidR="004A441B" w:rsidRPr="004A441B" w:rsidRDefault="004A441B" w:rsidP="004A441B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A441B" w:rsidRDefault="004677DC" w:rsidP="004677DC">
      <w:pPr>
        <w:rPr>
          <w:rFonts w:ascii="Simplified Arabic" w:hAnsi="Simplified Arabic" w:cs="Simplified Arabic"/>
          <w:sz w:val="28"/>
          <w:szCs w:val="28"/>
        </w:rPr>
      </w:pPr>
      <w:r w:rsidRPr="004A441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4A441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>الحادية بعد المائة 3</w:t>
      </w:r>
      <w:r w:rsidRPr="004A441B">
        <w:rPr>
          <w:rFonts w:ascii="Simplified Arabic" w:hAnsi="Simplified Arabic" w:cs="Simplified Arabic"/>
          <w:sz w:val="28"/>
          <w:szCs w:val="28"/>
          <w:rtl/>
        </w:rPr>
        <w:t>/</w:t>
      </w:r>
      <w:r w:rsidRPr="004A441B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4A441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A441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612300-879C-4875-932C-BD0C4CAF75ED}"/>
    <w:embedBold r:id="rId2" w:fontKey="{8A0D77DF-60EC-4E1A-AA39-69E787A51F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01132C-F6B3-482E-9FA4-ACF00553F2A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B3CE466-0DB5-4C54-9F28-5183B571E6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A1DA80E-8C12-408D-B701-32C4D54BE6E8}"/>
    <w:embedBold r:id="rId6" w:fontKey="{DA32DCD1-4A1A-41F1-A179-E68A4F2BB3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385449-524B-4F48-9E4B-DC0F9BF61E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7C5B441-2DB0-4684-8D2A-6B950A683A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7D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7DC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41B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853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564F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9B78D2"/>
  <w15:docId w15:val="{7416A259-6C80-4B2A-A272-B9DBBDC41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77D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2013-02-06T07:49:00Z</dcterms:created>
  <dcterms:modified xsi:type="dcterms:W3CDTF">2019-07-15T14:34:00Z</dcterms:modified>
</cp:coreProperties>
</file>