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9A0" w:rsidRPr="00AB49A0" w:rsidRDefault="00223F3A" w:rsidP="00AB49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:rsidR="00AB49A0" w:rsidRPr="00AB49A0" w:rsidRDefault="00AB49A0" w:rsidP="00AB49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49A0">
        <w:rPr>
          <w:rFonts w:ascii="Simplified Arabic" w:hAnsi="Simplified Arabic" w:hint="cs"/>
          <w:color w:val="0000FF"/>
          <w:sz w:val="28"/>
          <w:szCs w:val="28"/>
          <w:rtl/>
        </w:rPr>
        <w:t>كشف المرأة لأبيها من الرضاع</w:t>
      </w:r>
    </w:p>
    <w:p w:rsidR="00AB49A0" w:rsidRPr="00AB49A0" w:rsidRDefault="00AB49A0" w:rsidP="00AB49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723D" w:rsidRPr="00AB49A0" w:rsidRDefault="00AB49A0" w:rsidP="00AB49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49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7723D" w:rsidRPr="00AB49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723D" w:rsidRPr="00AB49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تكشف المرأة لأبيها من الرضاع؟ </w:t>
      </w:r>
    </w:p>
    <w:p w:rsidR="00C7723D" w:rsidRPr="00AB49A0" w:rsidRDefault="00AB49A0" w:rsidP="00AB49A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49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7723D" w:rsidRPr="00AB49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723D"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هذا محل اتفاق بين أهل العلم أنها تكشف له</w:t>
      </w:r>
      <w:r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7723D"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محرمة عليه على التأبيد.</w:t>
      </w:r>
    </w:p>
    <w:p w:rsidR="00AB49A0" w:rsidRPr="00AB49A0" w:rsidRDefault="00AB49A0" w:rsidP="00AB49A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B49A0" w:rsidRDefault="00C7723D" w:rsidP="00AB49A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AB4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AB4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B4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B4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B49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1E4B76-FAAA-43E9-9FB2-59A3376243B6}"/>
    <w:embedBold r:id="rId2" w:fontKey="{9167257B-7B10-4F8E-8E1D-A9E206EF2C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6CF458-2974-4E2A-96F4-2358808775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70A598-4636-4EC3-8069-4C943990DD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044B1B-B369-4E83-A3A8-9DC8132A6566}"/>
    <w:embedBold r:id="rId6" w:fontKey="{A7B9A043-788E-415E-8674-1B6EF7ABC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14E474-9111-40A4-8DF3-F2A8859497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7E734F-36FC-4634-ABAA-8C269F2365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23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3F3A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520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9A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23D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BAE6D72-49F5-44AF-AD4F-A177AA5EF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772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2013-02-09T11:32:00Z</dcterms:created>
  <dcterms:modified xsi:type="dcterms:W3CDTF">2020-02-24T11:08:00Z</dcterms:modified>
</cp:coreProperties>
</file>