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F64" w:rsidRDefault="00742F64" w:rsidP="003602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2F64">
        <w:rPr>
          <w:rFonts w:ascii="Simplified Arabic" w:hAnsi="Simplified Arabic"/>
          <w:color w:val="0000FF"/>
          <w:sz w:val="28"/>
          <w:szCs w:val="28"/>
          <w:rtl/>
        </w:rPr>
        <w:t>الأحكام المتعلق</w:t>
      </w:r>
      <w:bookmarkStart w:id="0" w:name="_GoBack"/>
      <w:bookmarkEnd w:id="0"/>
      <w:r w:rsidRPr="00742F64">
        <w:rPr>
          <w:rFonts w:ascii="Simplified Arabic" w:hAnsi="Simplified Arabic"/>
          <w:color w:val="0000FF"/>
          <w:sz w:val="28"/>
          <w:szCs w:val="28"/>
          <w:rtl/>
        </w:rPr>
        <w:t>ة بالقرآن الكريم</w:t>
      </w:r>
    </w:p>
    <w:p w:rsidR="003602DE" w:rsidRPr="003602DE" w:rsidRDefault="003602DE" w:rsidP="003602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02DE">
        <w:rPr>
          <w:rFonts w:ascii="Simplified Arabic" w:hAnsi="Simplified Arabic" w:hint="cs"/>
          <w:color w:val="0000FF"/>
          <w:sz w:val="28"/>
          <w:szCs w:val="28"/>
          <w:rtl/>
        </w:rPr>
        <w:t>ختم القرآن مرتين في يوم ونصف</w:t>
      </w:r>
    </w:p>
    <w:p w:rsidR="003602DE" w:rsidRPr="003602DE" w:rsidRDefault="003602DE" w:rsidP="003602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179EF" w:rsidRPr="003602DE" w:rsidRDefault="003602DE" w:rsidP="003602D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602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179EF" w:rsidRPr="003602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79EF"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</w:t>
      </w:r>
      <w:r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C179EF"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بتوفيق من الله</w:t>
      </w:r>
      <w:r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C179EF"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 أختم في يوم ونصف ختمتين</w:t>
      </w:r>
      <w:r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79EF"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فنهاني أحد الإخوة وقال</w:t>
      </w:r>
      <w:r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179EF"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179EF"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هذا فيه نهي</w:t>
      </w:r>
      <w:r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79EF"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يجب أن تختم الختمة في ثلاثة أيام</w:t>
      </w:r>
      <w:r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C179EF"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فأردت أن أعرف الرأي الصحيح في هذا</w:t>
      </w:r>
      <w:r w:rsidRPr="003602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C179EF" w:rsidRPr="003602DE" w:rsidRDefault="003602DE" w:rsidP="00BA4C9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02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179EF" w:rsidRPr="003602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الحديث الصحيح أن النبي -عليه الصلاة والسلام- قال لعبد الله بن عمرو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2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عنهما-: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79EF" w:rsidRPr="003602D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«اقرأ القرآن في سبع ولا تزد </w:t>
      </w:r>
      <w:r w:rsidRPr="003602D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 ذلك</w:t>
      </w:r>
      <w:r w:rsidR="00C179EF" w:rsidRPr="003602D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2D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3602D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5054</w:t>
      </w:r>
      <w:r w:rsidRPr="003602D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المخرّ</w:t>
      </w:r>
      <w:r w:rsidR="00474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 في السنن أنه </w:t>
      </w:r>
      <w:r w:rsidRPr="003602D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C179EF" w:rsidRPr="003602D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لا يفقه من قرأ القرآن في أقل من ثلاث</w:t>
      </w:r>
      <w:r w:rsidRPr="003602D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2D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3602D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1390</w:t>
      </w:r>
      <w:r w:rsidRPr="003602D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ثبت عن بعض السلف أنهم كانوا يختمون كل ليلة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اختلفت أنظار أهل العلم للتوفيق بين هذه وهذه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الثابت عن النبي -عليه الصلاة والسلام- أولى بالاتباع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ثبت هذا عن مثل عثمان 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وجمع من الصحابة والتابعين أنهم يفعلون ذلك كالإمام الشافعي وغيره فلا مانع من أن يكون هذا استغلال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للأيام الفاضلة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قرر ذلك الحافظ ابن حجر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4C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مثل: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لو كان الإنسان </w:t>
      </w:r>
      <w:r w:rsidR="00BA4C98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رمضان 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يختم كل ليلة 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كان كثي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رٌ من السلف يفعل ذلك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استغلالًا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للوقت الفاضل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يكون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ديدنًا له طول العام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يندر أن يفقه من يقرأ في أقل من ثلاث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بعض الناس متفرغ ليس لديه أي عمل إلا قراءة القرآن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يتمكن من قراءته كل ليلة ويحضر قلبه ويفقه ما يقرؤه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الغالب أن مثل هذه القراءة في يوم واحد لعامة الناس لا تترتب عليها آثارها من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التدبر والترتيل وكونها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قراءة على الوجه المأمور به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والتدبر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والترتيل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الوجه المأمور به كما جاء في آية المزمل وغيرها من الآيات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القيم 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يقول:</w:t>
      </w:r>
    </w:p>
    <w:tbl>
      <w:tblPr>
        <w:bidiVisual/>
        <w:tblW w:w="6860" w:type="dxa"/>
        <w:jc w:val="center"/>
        <w:tblLayout w:type="fixed"/>
        <w:tblLook w:val="0000" w:firstRow="0" w:lastRow="0" w:firstColumn="0" w:lastColumn="0" w:noHBand="0" w:noVBand="0"/>
      </w:tblPr>
      <w:tblGrid>
        <w:gridCol w:w="3144"/>
        <w:gridCol w:w="572"/>
        <w:gridCol w:w="3144"/>
      </w:tblGrid>
      <w:tr w:rsidR="00C179EF" w:rsidRPr="003602DE" w:rsidTr="00474F86">
        <w:trPr>
          <w:trHeight w:hRule="exact" w:val="711"/>
          <w:jc w:val="center"/>
        </w:trPr>
        <w:tc>
          <w:tcPr>
            <w:tcW w:w="3144" w:type="dxa"/>
            <w:shd w:val="clear" w:color="auto" w:fill="auto"/>
          </w:tcPr>
          <w:p w:rsidR="00C179EF" w:rsidRPr="003602DE" w:rsidRDefault="00C179EF" w:rsidP="003602DE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3602D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فتدبر القرآن إن رمت الهدى</w:t>
            </w:r>
            <w:r w:rsidRPr="003602DE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2" w:type="dxa"/>
          </w:tcPr>
          <w:p w:rsidR="00C179EF" w:rsidRPr="003602DE" w:rsidRDefault="00C179EF" w:rsidP="003602DE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144" w:type="dxa"/>
            <w:shd w:val="clear" w:color="auto" w:fill="auto"/>
          </w:tcPr>
          <w:p w:rsidR="00C179EF" w:rsidRPr="003602DE" w:rsidRDefault="00C179EF" w:rsidP="003602DE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3602DE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3602DE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3602DE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العامة:فتدبر القرآن إن رمت الهدى *فالعلم تحت تدبر القرآن </w:instrText>
            </w:r>
            <w:r w:rsidRPr="003602DE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3602DE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3602DE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فالعلم تحت تدبر القرآن</w:t>
            </w:r>
            <w:r w:rsidRPr="003602DE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C179EF" w:rsidRDefault="003602DE" w:rsidP="003602D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02D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602D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أَفَلا يَتَدَبَّرُونَ الْقُرْآنَ أَمْ عَلَى قُلُوبٍ أَقْفَالُهَا</w:t>
      </w:r>
      <w:r w:rsidRPr="003602D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C179EF" w:rsidRPr="003602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محمد: ٢٤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فالتدبر مطلوب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القراءة من غير تدبر قد يترتب عليها أجر الحروف الذي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بكل حرف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عشر حسنات كما نص على ذلك جمع من أهل العلم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أجر التدبر والترتيل والتفقه والتفكر في كتاب الله وفي آياته المتلو</w:t>
      </w:r>
      <w:r w:rsidR="00742F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وفي آياته المر</w:t>
      </w:r>
      <w:r w:rsidR="00742F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ية هذا لا شك أنه يزيد الإيمان من العلم والطمأنينة واليقين ما لا ي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دركه إلا من جرب</w:t>
      </w:r>
      <w:r w:rsidR="00BA4C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179EF"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كما قرر ذلك شيخ الإسلام ابن تيمية وغيره.</w:t>
      </w:r>
    </w:p>
    <w:p w:rsidR="003602DE" w:rsidRPr="003602DE" w:rsidRDefault="003602DE" w:rsidP="003602D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602DE" w:rsidRDefault="00C179EF" w:rsidP="003602D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602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3602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602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3602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3602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602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3602D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B3AC0848-EE72-4737-9D34-B128A0D0961C}"/>
    <w:embedBold r:id="rId2" w:fontKey="{0880D43A-56EE-48F3-B66C-3767E92F82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3B788D-1637-4862-B0AB-836E42283116}"/>
    <w:embedBold r:id="rId4" w:fontKey="{13C4D6FF-72DF-4AF6-AE1A-3FE71C3548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83019D5-D639-418C-A872-13F9076BDF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4B1CDCA-0A19-4439-8785-01CC9DE2AF9B}"/>
    <w:embedBold r:id="rId7" w:fontKey="{186B52A8-E3C7-40FA-87DE-05D9D40116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C38BC5A1-F822-4D06-BB2C-BB338F5146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F038C87-38CC-4481-8E16-10967B1C30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79E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02DE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4F86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2F64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4C98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9EF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0AFCE4"/>
  <w15:docId w15:val="{22E2B763-5C61-4D4C-8058-C69DF45B4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9E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C179EF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2013-02-12T10:47:00Z</dcterms:created>
  <dcterms:modified xsi:type="dcterms:W3CDTF">2019-05-21T11:52:00Z</dcterms:modified>
</cp:coreProperties>
</file>