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B0C" w:rsidRPr="00141B0C" w:rsidRDefault="003C159D" w:rsidP="00141B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159D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141B0C" w:rsidRPr="00141B0C" w:rsidRDefault="00141B0C" w:rsidP="00141B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انتقاض طهارة الإمام، و</w:t>
      </w:r>
      <w:r w:rsidRPr="00141B0C">
        <w:rPr>
          <w:rFonts w:ascii="Simplified Arabic" w:hAnsi="Simplified Arabic" w:hint="cs"/>
          <w:color w:val="0000FF"/>
          <w:sz w:val="28"/>
          <w:szCs w:val="28"/>
          <w:rtl/>
        </w:rPr>
        <w:t>تذك</w:t>
      </w:r>
      <w:r w:rsidR="00D22CBF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141B0C">
        <w:rPr>
          <w:rFonts w:ascii="Simplified Arabic" w:hAnsi="Simplified Arabic" w:hint="cs"/>
          <w:color w:val="0000FF"/>
          <w:sz w:val="28"/>
          <w:szCs w:val="28"/>
          <w:rtl/>
        </w:rPr>
        <w:t>ره للحدث وهو يصلي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بالناس</w:t>
      </w:r>
    </w:p>
    <w:p w:rsidR="00141B0C" w:rsidRPr="00141B0C" w:rsidRDefault="00141B0C" w:rsidP="00141B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F0450" w:rsidRPr="00141B0C" w:rsidRDefault="00141B0C" w:rsidP="00141B0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41B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0450" w:rsidRPr="00141B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0450" w:rsidRPr="00141B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</w:t>
      </w:r>
      <w:r w:rsidRPr="00141B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حكم -حفظكم الله- إذا انتقض وضوء الإمام</w:t>
      </w:r>
      <w:r w:rsidR="005F0450" w:rsidRPr="00141B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وهو يصلي بالناس؟ وكذلك ما الحكم إذا كان يصلي بهم وتذكر أنه على غير طهارة؟ وهل يوجد ارتباط بين صلاة الإمام وصلاة المأمومين بالنسبة للطهارة؟</w:t>
      </w:r>
    </w:p>
    <w:p w:rsidR="00141B0C" w:rsidRPr="00141B0C" w:rsidRDefault="00141B0C" w:rsidP="00D22C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41B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F0450" w:rsidRPr="00141B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انتقض وضوء الإمام وهو يصلي بالناس فإن عليه أن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يستخلف من يكمل الصلاة ممن خلفه، و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صفة هذا أن يأخذ بيده ويقدمه إلى المحراب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بهذا المستخلَف أنه سوف يكمل الصلاة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أهل العلم يرى أنه إذا سبقه الحدث فلا استخلاف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معروف عند الحنابلة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سبقه الحدث بطلت صلاته فلا استخلاف حينئذٍ.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ومعنى (سبقه الحدث) أي: 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أحدث قبل أن يستخلف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استخلف قبل أن ي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 صح الاستخلاف</w:t>
      </w:r>
      <w:r w:rsidR="00D22C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فلا، هذا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</w:t>
      </w:r>
      <w:r w:rsidR="00D22C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الحنابلة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D22CBF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القول المرجح -إن شاء الله تعالى-</w:t>
      </w:r>
      <w:r w:rsidR="00D22C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</w:t>
      </w:r>
      <w:r w:rsidR="005F0450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سبقه الحدث أو تذكر أنه على غير طهارة فلا مانع من أن يستخلف حينئذٍ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F0450" w:rsidRPr="00141B0C" w:rsidRDefault="005F0450" w:rsidP="00141B0C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وهناك ارتباط بين صلاة الإمام وصلاة المأموم بالنسبة للطهارة لمن علم بذلك</w:t>
      </w:r>
      <w:r w:rsidR="00141B0C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من صلى خلف إمام ي</w:t>
      </w:r>
      <w:r w:rsidR="00141B0C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أنه على غير طهارة فإن صلاته باطلة</w:t>
      </w:r>
      <w:r w:rsidR="00141B0C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لا يعلم </w:t>
      </w:r>
      <w:r w:rsidR="00141B0C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141B0C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="00141B0C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الإمام وصلى بالناس وهو على غير طهارة ناسيًا لطهارته والمأموم لا يدري عن ذلك فلا شيء عليه </w:t>
      </w:r>
      <w:r w:rsidR="00141B0C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141B0C"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41B0C" w:rsidRPr="00141B0C" w:rsidRDefault="00141B0C" w:rsidP="00141B0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41B0C" w:rsidRDefault="005F0450" w:rsidP="00141B0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41B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41B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والعشرون</w:t>
      </w:r>
      <w:r w:rsidRPr="00141B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141B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41B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141B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141B0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CF5AAE-748C-4433-ABEB-530F432FD65D}"/>
    <w:embedBold r:id="rId2" w:fontKey="{FF7FDEAF-4BE3-423A-80C7-591F9DC7E4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79B77C-9602-45DA-8532-9AEB6974AFB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33A54AD-6F8C-4405-A17D-E4C83BDF85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35D7E2E-C243-4D5F-B444-F449B26B312C}"/>
    <w:embedBold r:id="rId6" w:fontKey="{62459D73-522C-40A4-B938-C8EE4FA723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47B68F3-4F1F-46A6-A0CA-8AA6D84EBE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A79998E-681D-44A5-A81E-88AFC8587A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045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B0C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59D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450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298D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C8E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2CBF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45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2013-03-11T07:12:00Z</dcterms:created>
  <dcterms:modified xsi:type="dcterms:W3CDTF">2019-07-18T12:35:00Z</dcterms:modified>
</cp:coreProperties>
</file>