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B98" w:rsidRPr="00472B98" w:rsidRDefault="00CE3327" w:rsidP="00472B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3327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472B98" w:rsidRPr="00472B98" w:rsidRDefault="00472B98" w:rsidP="00472B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2B98">
        <w:rPr>
          <w:rFonts w:ascii="Simplified Arabic" w:hAnsi="Simplified Arabic" w:hint="cs"/>
          <w:color w:val="0000FF"/>
          <w:sz w:val="28"/>
          <w:szCs w:val="28"/>
          <w:rtl/>
        </w:rPr>
        <w:t xml:space="preserve">تعليم القرآن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</w:t>
      </w:r>
      <w:r w:rsidRPr="00472B98">
        <w:rPr>
          <w:rFonts w:ascii="Simplified Arabic" w:hAnsi="Simplified Arabic" w:hint="cs"/>
          <w:color w:val="0000FF"/>
          <w:sz w:val="28"/>
          <w:szCs w:val="28"/>
          <w:rtl/>
        </w:rPr>
        <w:t>عوض شهري</w:t>
      </w:r>
    </w:p>
    <w:p w:rsidR="00472B98" w:rsidRPr="00472B98" w:rsidRDefault="00472B98" w:rsidP="00472B9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D440C" w:rsidRPr="00472B98" w:rsidRDefault="005D3657" w:rsidP="00472B9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2B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D440C" w:rsidRPr="00472B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40C"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أبحث عن عمل</w:t>
      </w:r>
      <w:r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D440C"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ليكون مصدرًا للرزق</w:t>
      </w:r>
      <w:r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440C"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فعُرض علي التعليم في حلقة تحفيظ القرآن</w:t>
      </w:r>
      <w:r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D440C"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وقيل لي بأن النفع مع كسب الرزق خير من كسب الرزق مجردًا في الشركات ونحوها، فهل يجوز لي التعليم وأنا م</w:t>
      </w:r>
      <w:r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D440C" w:rsidRPr="00472B9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قبل عليه وفي أصل النية البحث عن مصدر الرزق؟</w:t>
      </w:r>
    </w:p>
    <w:p w:rsidR="00472B98" w:rsidRPr="00472B98" w:rsidRDefault="005D3657" w:rsidP="00472B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2B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D440C" w:rsidRPr="00472B9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أخذ الأجرة على تعليم القرآن جاء فيه حديث أبي سعيد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440C" w:rsidRPr="00472B9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 أحق ما أخذتم عليه أجرًا كتاب الله»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72B9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5737</w:t>
      </w:r>
      <w:r w:rsidRPr="00472B9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 مسألة الرقية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التعليم لكتاب الله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أنفع من مجرد الرقية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فأخذ الأجرة عليه لا بأس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منه ما لم يكن الهدف متمحّ</w:t>
      </w:r>
      <w:r w:rsidR="001F2F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للأجرة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يعلِّم الناس القرآن ليدخل في قوله -عليه الصلاة والسلام-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440C" w:rsidRPr="00472B9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«خيركم من تعلم القرآن وعلّمه»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72B9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5027</w:t>
      </w:r>
      <w:r w:rsidRPr="00472B9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وأخذ هذه الأجرة ليستعين بها على أمور دينه ودنياه فإن هذا لا مانع منه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من تمحّ</w:t>
      </w:r>
      <w:r w:rsidR="001F2F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ضت ني</w:t>
      </w:r>
      <w:r w:rsidR="001F2F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ّته للأجرة من غير نظر إلى إفادة أو استفادة فإن هذا عمله باطل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بمأجور بل مأزور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2B98" w:rsidRPr="00472B9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472B98" w:rsidRPr="00472B9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مَن كَانَ يُرِيدُ الْحَيَاةَ الدُّنْيَا وَزِينَتَهَا نُوَفِّ إِلَيْهِمْ أَعْمَالَهُمْ فِيهَا وَهُمْ فِيهَا لاَ يُبْخَسُونَ </w:t>
      </w:r>
      <w:r w:rsidR="00472B98" w:rsidRPr="00472B9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="00472B98" w:rsidRPr="00472B9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أُوْلَئِكَ الَّذِينَ لَيْسَ لَهُمْ فِي الآخِرَةِ إِلاَّ النَّارُ وَحَبِطَ مَا صَنَعُواْ فِيهَا وَبَاطِلٌ مَّا كَانُواْ يَعْمَلُونَ</w:t>
      </w:r>
      <w:r w:rsidR="00472B98" w:rsidRPr="00472B9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D440C"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هود: ١٥ - ١٦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في جميع أعمال الخير لا</w:t>
      </w:r>
      <w:r w:rsidR="001F2F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ما كان من العبادات المحضة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 مثل هذا في تعليم الحديث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 مثل هذا في تعليم العلم الشرعي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وإمامة الناس في المساجد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F2F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الإمام أحمد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المشارطة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سُئل عن قول الرجل: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أصلي بكم رمضان بكذا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رجل سوء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يصلي خلف هذا؟!</w:t>
      </w:r>
    </w:p>
    <w:p w:rsidR="00472B98" w:rsidRPr="00472B98" w:rsidRDefault="00472B98" w:rsidP="00472B9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لو أخذ جُعلًا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بيت المال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ليستعين به على أمور دينه ودنياه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مقابل انقطاعه عن الأعمال التي يكتسب من أجلها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 على تعليم الحديث أو العقيدة أو الفقه أو ما أشبه ذلك لا مانع منه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مقابل التفرغ والتعطل عن الكسب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يحتاج وذريته تحتاج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وخير من تكفف الناس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يكون جاء لهذا العمل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لأجل</w:t>
      </w:r>
      <w:r w:rsidR="000D440C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الكسب فهذا مذموم بلا شك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D440C" w:rsidRPr="00472B98" w:rsidRDefault="000D440C" w:rsidP="00472B9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تعليم العلوم الأخرى من علوم الدنيا كالحِرَف والصناعات 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تجارة و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زراعة 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تعليم 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 و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صيدلة وغير ذلك من العلوم هذا لا شيء فيه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من أمور الدنيا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نوى بذلك النية الصالحة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ونوى بذلك نفع الناس والإحسان إليهم في هذه المهن والح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وهذه العلوم فلا شك أنه يؤجر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النية الصالحة تقلب العادات إلى عبادات</w:t>
      </w:r>
      <w:r w:rsidR="00472B98"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67D5A" w:rsidRPr="00472B98" w:rsidRDefault="000D440C" w:rsidP="00472B9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والعشرون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21</w:t>
      </w:r>
      <w:proofErr w:type="gramEnd"/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72B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72B9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72B98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633" w:rsidRDefault="00EF7633" w:rsidP="000D440C">
      <w:r>
        <w:separator/>
      </w:r>
    </w:p>
  </w:endnote>
  <w:endnote w:type="continuationSeparator" w:id="0">
    <w:p w:rsidR="00EF7633" w:rsidRDefault="00EF7633" w:rsidP="000D4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72071E-EDB2-432F-99ED-ACAF38E13F6B}"/>
    <w:embedBold r:id="rId2" w:fontKey="{B2C8CDF6-8168-4839-863E-A4C56B5AD7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9971E9-9C3F-4F52-862D-EA3129D31960}"/>
    <w:embedBold r:id="rId4" w:fontKey="{AD5350D0-CAE3-42C9-9499-2651413284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6B46D88-14C8-4F20-884E-FA6260C88A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1BC46CE-7A11-47CD-8989-F23ACC466E43}"/>
    <w:embedBold r:id="rId7" w:fontKey="{1CE4E18C-E69C-4BCD-9DDD-A9C5AC6C42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90EAD27-3A2A-483A-9BF1-00677A26EA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73E134E-0A92-4DA0-86BB-32C1155A5B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40C" w:rsidRDefault="000D440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5732266"/>
      <w:docPartObj>
        <w:docPartGallery w:val="Page Numbers (Bottom of Page)"/>
        <w:docPartUnique/>
      </w:docPartObj>
    </w:sdtPr>
    <w:sdtEndPr/>
    <w:sdtContent>
      <w:p w:rsidR="000D440C" w:rsidRDefault="00581C2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E58" w:rsidRPr="00F02E58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0D440C" w:rsidRDefault="000D440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40C" w:rsidRDefault="000D440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633" w:rsidRDefault="00EF7633" w:rsidP="000D440C">
      <w:r>
        <w:separator/>
      </w:r>
    </w:p>
  </w:footnote>
  <w:footnote w:type="continuationSeparator" w:id="0">
    <w:p w:rsidR="00EF7633" w:rsidRDefault="00EF7633" w:rsidP="000D4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40C" w:rsidRDefault="000D440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40C" w:rsidRDefault="000D440C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440C" w:rsidRDefault="000D440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440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5C7C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40C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160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67D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2FDE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15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B98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1C29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65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54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2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6F7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EF7633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E5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619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440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0D440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0D440C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0D440C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0D440C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2018-09-30T07:27:00Z</dcterms:created>
  <dcterms:modified xsi:type="dcterms:W3CDTF">2019-07-18T15:06:00Z</dcterms:modified>
</cp:coreProperties>
</file>