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626" w:rsidRPr="00C60626" w:rsidRDefault="00D33564" w:rsidP="00C606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3564">
        <w:rPr>
          <w:rFonts w:ascii="Simplified Arabic" w:hAnsi="Simplified Arabic"/>
          <w:color w:val="0000FF"/>
          <w:sz w:val="28"/>
          <w:szCs w:val="28"/>
          <w:rtl/>
        </w:rPr>
        <w:t>دعوة المسلمين</w:t>
      </w:r>
      <w:bookmarkStart w:id="0" w:name="_GoBack"/>
      <w:bookmarkEnd w:id="0"/>
    </w:p>
    <w:p w:rsidR="00C60626" w:rsidRPr="00C60626" w:rsidRDefault="00C60626" w:rsidP="00C606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60626">
        <w:rPr>
          <w:rFonts w:ascii="Simplified Arabic" w:hAnsi="Simplified Arabic" w:hint="cs"/>
          <w:color w:val="0000FF"/>
          <w:sz w:val="28"/>
          <w:szCs w:val="28"/>
          <w:rtl/>
        </w:rPr>
        <w:t>ترك الأعمال الدعوية؛ خوفًا من الفتنة</w:t>
      </w:r>
    </w:p>
    <w:p w:rsidR="00C60626" w:rsidRPr="00C60626" w:rsidRDefault="00C60626" w:rsidP="00C606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60BF7" w:rsidRPr="00C60626" w:rsidRDefault="00C60626" w:rsidP="00C6062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606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60BF7" w:rsidRPr="00C606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0BF7"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اختلفنا مع بعض الدعاة في بلدنا</w:t>
      </w:r>
      <w:r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فنحن</w:t>
      </w:r>
      <w:r w:rsidR="00660BF7"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أردنا أن نقو</w:t>
      </w:r>
      <w:bookmarkStart w:id="1" w:name="هنا4"/>
      <w:bookmarkEnd w:id="1"/>
      <w:r w:rsidR="00660BF7"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ببعض الأعمال الدعوية قالوا</w:t>
      </w:r>
      <w:r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60BF7"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60BF7"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اتركوها الآن</w:t>
      </w:r>
      <w:r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660BF7"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لكي لا تؤدي إلى الفتنة</w:t>
      </w:r>
      <w:r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660BF7"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المقابل أهل الباطل يعملون بجِدّ</w:t>
      </w:r>
      <w:r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ٍ،</w:t>
      </w:r>
      <w:r w:rsidR="00660BF7"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ويؤثرون على كثير من الشباب عندنا</w:t>
      </w:r>
      <w:r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60BF7" w:rsidRPr="00C606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ترك الدعوة لمجرد التخوف من الفتنة؟</w:t>
      </w:r>
    </w:p>
    <w:p w:rsidR="00660BF7" w:rsidRPr="00C60626" w:rsidRDefault="00C60626" w:rsidP="00C606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06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60BF7" w:rsidRPr="00C606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60BF7">
        <w:rPr>
          <w:rFonts w:hint="cs"/>
          <w:sz w:val="36"/>
          <w:szCs w:val="36"/>
          <w:rtl/>
        </w:rPr>
        <w:t xml:space="preserve"> 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الدعوة كما قال الله 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لنبيه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60BF7" w:rsidRPr="00C6062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660BF7" w:rsidRPr="00C6062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قُلْ هَذِهِ سَبِيلِي أَدْعُو إِلَى اللَّهِ عَلَى بَصِيرَةٍ</w:t>
      </w:r>
      <w:r w:rsidR="00660BF7" w:rsidRPr="00C6062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660BF7" w:rsidRPr="00C606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[يوسف: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60BF7" w:rsidRPr="00C606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108]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الداعي على بصيرة واستعمل الحكمة والموعظة الحسنة فإنه لا يلتفت إلى غير ذلك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ويبتعد كل البعد عن الإثارة التي تؤثر على الدعوة و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بقية الدعاة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ترك بيان الحق لمجرد هذا التخو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لا بد من بيان الحق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بالأسلوب الشرعي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فعلى الداعي أن 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على بصيرة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لديه من الأهلية ما يعرف ما يدعو به وإليه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يكون هيِّنًا ليِّنًا يتوخى الأساليب النافعة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ويجتنب الإثارة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يكون له أثر سلبي 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بإذن الله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60BF7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60626" w:rsidRPr="00C60626" w:rsidRDefault="00C60626" w:rsidP="00C606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660BF7" w:rsidRPr="00C60626" w:rsidRDefault="00660BF7" w:rsidP="00660B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06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60626"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06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C606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C606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C606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C60626" w:rsidRDefault="00E67D5A" w:rsidP="00C606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606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AED79A-2A58-427A-A9E5-20DA4E930F83}"/>
    <w:embedBold r:id="rId2" w:fontKey="{62DDFDDC-9212-4D21-B79D-34E7B1DCA1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88A704-F02A-452D-83F6-49DB92CB3D8E}"/>
    <w:embedBold r:id="rId4" w:fontKey="{34B6DC8E-064B-4C77-93EB-FB7E2D76EF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2E375F9-9F15-4B6A-A9AD-0E21E948EB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1DA6AFE-6616-454C-A3DD-03DF5AEDA44D}"/>
    <w:embedBold r:id="rId7" w:fontKey="{82B17DF8-40F9-403E-B380-6FEAA0196DD0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4C99A820-2D09-4AF6-8933-75E9FA25DB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6E5E506-C0A6-49DD-B9DC-FA2857D4BA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0F4E4F6-7769-4714-8754-6287C8D7EE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0BF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77C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BF7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626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564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0BF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660BF7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2014-10-26T08:05:00Z</dcterms:created>
  <dcterms:modified xsi:type="dcterms:W3CDTF">2019-07-23T14:33:00Z</dcterms:modified>
</cp:coreProperties>
</file>