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F82" w:rsidRPr="00F05F82" w:rsidRDefault="0029373F" w:rsidP="00F05F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9373F">
        <w:rPr>
          <w:rFonts w:ascii="Simplified Arabic" w:hAnsi="Simplified Arabic"/>
          <w:color w:val="0000FF"/>
          <w:sz w:val="28"/>
          <w:szCs w:val="28"/>
          <w:rtl/>
        </w:rPr>
        <w:t>فروض الوضوء وصفته</w:t>
      </w:r>
      <w:bookmarkStart w:id="0" w:name="_GoBack"/>
      <w:bookmarkEnd w:id="0"/>
    </w:p>
    <w:p w:rsidR="00F05F82" w:rsidRPr="00F05F82" w:rsidRDefault="00F05F82" w:rsidP="00F05F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5F82">
        <w:rPr>
          <w:rFonts w:ascii="Simplified Arabic" w:hAnsi="Simplified Arabic" w:hint="cs"/>
          <w:color w:val="0000FF"/>
          <w:sz w:val="28"/>
          <w:szCs w:val="28"/>
          <w:rtl/>
        </w:rPr>
        <w:t>تطهر من أ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F05F82">
        <w:rPr>
          <w:rFonts w:ascii="Simplified Arabic" w:hAnsi="Simplified Arabic" w:hint="cs"/>
          <w:color w:val="0000FF"/>
          <w:sz w:val="28"/>
          <w:szCs w:val="28"/>
          <w:rtl/>
        </w:rPr>
        <w:t>جريت له عملية في عينه</w:t>
      </w:r>
    </w:p>
    <w:p w:rsidR="00F05F82" w:rsidRPr="00F05F82" w:rsidRDefault="00F05F82" w:rsidP="00F05F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97CB4" w:rsidRPr="00F05F82" w:rsidRDefault="00F05F82" w:rsidP="00F05F8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05F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97CB4" w:rsidRPr="00F05F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7CB4" w:rsidRPr="00F05F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مريض</w:t>
      </w:r>
      <w:r w:rsidRPr="00F05F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497CB4" w:rsidRPr="00F05F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عُمِلَت له عملية</w:t>
      </w:r>
      <w:r w:rsidRPr="00F05F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497CB4" w:rsidRPr="00F05F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عينه</w:t>
      </w:r>
      <w:r w:rsidRPr="00F05F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97CB4" w:rsidRPr="00F05F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فمنع الطبيب</w:t>
      </w:r>
      <w:r w:rsidRPr="00F05F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97CB4" w:rsidRPr="00F05F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يمس عينه ماء، فكيف يتطهر للصلاة؟</w:t>
      </w:r>
    </w:p>
    <w:p w:rsidR="00497CB4" w:rsidRPr="00F05F82" w:rsidRDefault="00F05F82" w:rsidP="00F05F8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05F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97CB4" w:rsidRPr="00F05F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7CB4">
        <w:rPr>
          <w:rFonts w:hint="cs"/>
          <w:sz w:val="36"/>
          <w:szCs w:val="36"/>
          <w:rtl/>
        </w:rPr>
        <w:t xml:space="preserve"> 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أن يغسل بقية الأعضاء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والوجه سوى هذه العين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فيغسل أعضاءه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ما جاء عنه -عليه الصلاة والسلام- إما مرة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مرتين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ثلاثًا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وتبقى هذه العين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أمكن مسحها فهو المتعي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يمكن تيمم لها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 فكل ما أمكن غسله من الأعضاء فيجب غسله، 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يتيمم تيمم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لصلاة إذا لم يستطع المسح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أمكن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المسح لاسيما إذا كان عليها لفاف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ةٌ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شيء من هذا ومسح عليه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497CB4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كفى.</w:t>
      </w:r>
    </w:p>
    <w:p w:rsidR="00F05F82" w:rsidRPr="00F05F82" w:rsidRDefault="00F05F82" w:rsidP="00F05F8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497CB4" w:rsidRPr="00F05F82" w:rsidRDefault="00497CB4" w:rsidP="00497CB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05F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05F82"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05F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F05F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F05F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F05F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F05F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F05F82" w:rsidRDefault="00E67D5A" w:rsidP="00F05F8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05F8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E3565F-3D0D-401A-A921-F35AF27CC041}"/>
    <w:embedBold r:id="rId2" w:fontKey="{EE73F077-82AE-4031-9080-BFDA18726B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F6C43F-DFDA-4DE2-A21D-0A84EC66F32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8D39CE3-2942-448B-BC99-7758619C93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32330C5-77B5-47B9-9394-BC8617F38FFA}"/>
    <w:embedBold r:id="rId6" w:fontKey="{48511952-AA94-4156-BD3B-A52BBA3778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E90855A-1069-4128-B41D-478FF3F3A6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CD4C79F-4208-4013-9AB5-D0CE4D66B9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7CB4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4EA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3F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97CB4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8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7CB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2014-10-28T06:19:00Z</dcterms:created>
  <dcterms:modified xsi:type="dcterms:W3CDTF">2019-07-24T14:04:00Z</dcterms:modified>
</cp:coreProperties>
</file>