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DE5" w:rsidRPr="00735DE5" w:rsidRDefault="00147221" w:rsidP="00735D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47221">
        <w:rPr>
          <w:rFonts w:ascii="Simplified Arabic" w:hAnsi="Simplified Arabic"/>
          <w:color w:val="0000FF"/>
          <w:sz w:val="28"/>
          <w:szCs w:val="28"/>
          <w:rtl/>
        </w:rPr>
        <w:t>مسائل الإيمان</w:t>
      </w:r>
      <w:bookmarkStart w:id="0" w:name="_GoBack"/>
      <w:bookmarkEnd w:id="0"/>
    </w:p>
    <w:p w:rsidR="00735DE5" w:rsidRPr="00735DE5" w:rsidRDefault="00735DE5" w:rsidP="00735D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35DE5">
        <w:rPr>
          <w:rFonts w:ascii="Simplified Arabic" w:hAnsi="Simplified Arabic" w:hint="cs"/>
          <w:color w:val="0000FF"/>
          <w:sz w:val="28"/>
          <w:szCs w:val="28"/>
          <w:rtl/>
        </w:rPr>
        <w:t>معنى محبة العبد لله تعالى</w:t>
      </w:r>
    </w:p>
    <w:p w:rsidR="00735DE5" w:rsidRPr="00735DE5" w:rsidRDefault="00735DE5" w:rsidP="00735D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62F3A" w:rsidRPr="00735DE5" w:rsidRDefault="00735DE5" w:rsidP="00735DE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5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62F3A" w:rsidRPr="00735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2F3A"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 الله تعالى: {</w:t>
      </w:r>
      <w:r w:rsidR="00162F3A" w:rsidRPr="00735DE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وَالَّذِينَ آمَنُواْ أَشَدُّ حُبّاً لِّلّهِ</w:t>
      </w:r>
      <w:r w:rsidR="00162F3A"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162F3A" w:rsidRPr="00735DE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[البقرة:</w:t>
      </w:r>
      <w:r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62F3A" w:rsidRPr="00735DE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165]</w:t>
      </w:r>
      <w:r w:rsidR="00162F3A"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162F3A"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قال -صلى الله عليه وسلم- «أن يكون الله ورسوله أحبَّ إليه مما سواهما»</w:t>
      </w:r>
      <w:r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البخاري: </w:t>
      </w:r>
      <w:r w:rsidRPr="00735DE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16</w:t>
      </w:r>
      <w:r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]،</w:t>
      </w:r>
      <w:r w:rsidR="00162F3A" w:rsidRPr="00735D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معنى أن أحب الله؟ وكيف أعرف أني أحبه؟</w:t>
      </w:r>
    </w:p>
    <w:p w:rsidR="00162F3A" w:rsidRPr="00735DE5" w:rsidRDefault="00735DE5" w:rsidP="00735D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5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62F3A" w:rsidRPr="00735D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2F3A">
        <w:rPr>
          <w:rFonts w:hint="cs"/>
          <w:b/>
          <w:sz w:val="32"/>
          <w:szCs w:val="36"/>
          <w:rtl/>
        </w:rPr>
        <w:t xml:space="preserve"> 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محبة الله ومحبة رسوله -عليه الصلاة والسلام- تتمثَّل في طاعتهما وامتثال أوامرهما واجتناب نواهيهما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يزعم أنه يحب الله ورسوله ويعصيهما 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محبت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هذه 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دعوى لا دليل عليها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 من ذلك أن يكون معصومًا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 أن يطيع الله في امتثال أوامره واجتناب نواهيه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حصلت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هفوة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زلة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بادر بالتخلص منها بالتوبة النصوح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ي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وجد من بعض المسلمين في بعض الأوساط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أنهم يزعمون هذه المحبة وي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نشدون فيها الأناشيد ويتمايلون فيها وقد يرقصون ويزعمون أنهم في ذلك يحبون الله ورسوله 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دعوى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2F3A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مخالِفة لما جاء عنه وعن رسوله -عليه الصلاة والسلام-.</w:t>
      </w:r>
    </w:p>
    <w:tbl>
      <w:tblPr>
        <w:bidiVisual/>
        <w:tblW w:w="7500" w:type="dxa"/>
        <w:jc w:val="center"/>
        <w:tblLayout w:type="fixed"/>
        <w:tblLook w:val="0000" w:firstRow="0" w:lastRow="0" w:firstColumn="0" w:lastColumn="0" w:noHBand="0" w:noVBand="0"/>
      </w:tblPr>
      <w:tblGrid>
        <w:gridCol w:w="3508"/>
        <w:gridCol w:w="307"/>
        <w:gridCol w:w="3685"/>
      </w:tblGrid>
      <w:tr w:rsidR="00162F3A" w:rsidRPr="00735DE5" w:rsidTr="00735DE5">
        <w:trPr>
          <w:trHeight w:hRule="exact" w:val="675"/>
          <w:jc w:val="center"/>
        </w:trPr>
        <w:tc>
          <w:tcPr>
            <w:tcW w:w="3508" w:type="dxa"/>
            <w:shd w:val="clear" w:color="auto" w:fill="auto"/>
          </w:tcPr>
          <w:p w:rsidR="00162F3A" w:rsidRPr="00735DE5" w:rsidRDefault="00162F3A" w:rsidP="00735DE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35D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تعصي الإله وأنت تزعم حب</w:t>
            </w:r>
            <w:r w:rsidR="00735DE5" w:rsidRPr="00735D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735D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Pr="00735DE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307" w:type="dxa"/>
          </w:tcPr>
          <w:p w:rsidR="00162F3A" w:rsidRPr="00735DE5" w:rsidRDefault="00162F3A" w:rsidP="00735DE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162F3A" w:rsidRPr="00735DE5" w:rsidRDefault="00162F3A" w:rsidP="00735DE5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35DE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735DE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735DE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العامة:تعصي الإله وأنت تزعم حبه *هذا لعمري في القياس شنيع </w:instrText>
            </w:r>
            <w:r w:rsidRPr="00735DE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735DE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735D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هذا لعمري في القياس شنيع</w:t>
            </w:r>
            <w:r w:rsidR="00735DE5" w:rsidRPr="00735DE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735DE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735DE5" w:rsidRPr="00735DE5" w:rsidRDefault="00162F3A" w:rsidP="001E57DC">
      <w:pPr>
        <w:autoSpaceDE w:val="0"/>
        <w:autoSpaceDN w:val="0"/>
        <w:adjustRightInd w:val="0"/>
        <w:ind w:firstLine="509"/>
        <w:jc w:val="both"/>
        <w:rPr>
          <w:rFonts w:ascii="Simplified Arabic" w:eastAsiaTheme="minorHAnsi" w:hAnsi="Simplified Arabic" w:cs="Simplified Arabic"/>
          <w:noProof w:val="0"/>
          <w:color w:val="FF0000"/>
          <w:sz w:val="28"/>
          <w:szCs w:val="28"/>
          <w:rtl/>
        </w:rPr>
      </w:pP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وبعضهم يتقرب إلى الله ويزعم أنه يحبه ويتقرب إليه بنوع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الغلو برسوله -عليه الصلاة والسلام-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ويزعم أنه يحب الرسول ويفعل معه ما لا يجوز فعله إلا مع الله 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صرفه إلا له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فيقع في الغلو الذي حذَّر منه -عليه الصلاة والسلام-</w:t>
      </w:r>
      <w:r w:rsid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بقوله: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«لا تطروني كما </w:t>
      </w:r>
      <w:r w:rsid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أَطْرَت</w:t>
      </w:r>
      <w:r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النصارى ابن</w:t>
      </w:r>
      <w:r w:rsid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مريم»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735DE5" w:rsidRPr="00735DE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3445</w:t>
      </w:r>
      <w:r w:rsidR="00735DE5" w:rsidRPr="00735DE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بقوله: </w:t>
      </w:r>
      <w:r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إياكم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والغلو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الدين،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فإنما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أهلك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كان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قبلكم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الغلو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="00735DE5" w:rsidRPr="00735D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الدين</w:t>
      </w:r>
      <w:r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735DE5" w:rsidRPr="00735D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735DE5" w:rsidRPr="00735DE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[النسائي: </w:t>
      </w:r>
      <w:r w:rsidR="00735DE5" w:rsidRPr="00735DE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3057</w:t>
      </w:r>
      <w:r w:rsidR="00735DE5" w:rsidRPr="00735DE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62F3A" w:rsidRPr="00735DE5" w:rsidRDefault="00162F3A" w:rsidP="00735DE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محبة الله ورسوله تتمثل في طاعتهما 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 الأوامر واجتناب النواهي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من يزعم أنه يحب ويقرأ في الكتب التي فيها بعض الغلو بالنبي -عليه الصلاة والسلام- ويعتني بها ويترك القرآن أو يترك السنة والعمل بها 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ح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ليس بصحيح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ودعواه ليست </w:t>
      </w:r>
      <w:r w:rsid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صحيحة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المحبة التامة ت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 في الاتباع التام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735DE5" w:rsidRPr="00735DE5" w:rsidRDefault="00735DE5" w:rsidP="00735DE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62F3A" w:rsidRPr="00735DE5" w:rsidRDefault="00162F3A" w:rsidP="00735D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5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35DE5"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5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735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735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735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35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735D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35DE5" w:rsidRDefault="00E67D5A" w:rsidP="00735DE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35DE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EFB7C8-547E-41F4-BD36-E68D0F5FF924}"/>
    <w:embedBold r:id="rId2" w:fontKey="{C14EF473-E497-489E-B01E-9AD762782C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8BC56F-FD8C-40C7-AF7E-0A6CD128A04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2D3491B-167C-4C2F-89E1-718C275653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A758B7C-FFD2-472B-97C1-BFF3691A6E59}"/>
    <w:embedBold r:id="rId6" w:fontKey="{45971B56-2618-4666-9ACB-767C93D02B99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7" w:fontKey="{AB3A846B-5B1B-4351-A1DB-B507F755E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26ABC1F-58A5-462A-8281-0E311DC3C8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0FD45C0-4CA1-44F2-B3FA-6966878194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F3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221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2F3A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7DC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DE5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1D8A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9E7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F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162F3A"/>
    <w:pPr>
      <w:jc w:val="lowKashida"/>
    </w:pPr>
    <w:rPr>
      <w:rFonts w:eastAsia="Times New Roman"/>
      <w:noProof w:val="0"/>
      <w:sz w:val="24"/>
      <w:szCs w:val="34"/>
    </w:rPr>
  </w:style>
  <w:style w:type="character" w:customStyle="1" w:styleId="-">
    <w:name w:val="عثماني-ق"/>
    <w:rsid w:val="00162F3A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2014-11-04T07:52:00Z</dcterms:created>
  <dcterms:modified xsi:type="dcterms:W3CDTF">2019-07-29T11:19:00Z</dcterms:modified>
</cp:coreProperties>
</file>