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7B9" w:rsidRPr="001D77B9" w:rsidRDefault="004D4B8A" w:rsidP="001D77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D4B8A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1D77B9" w:rsidRPr="001D77B9" w:rsidRDefault="001D77B9" w:rsidP="001D77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الكت</w:t>
      </w:r>
      <w:r w:rsidRPr="001D77B9">
        <w:rPr>
          <w:rFonts w:ascii="Simplified Arabic" w:hAnsi="Simplified Arabic" w:hint="cs"/>
          <w:color w:val="0000FF"/>
          <w:sz w:val="28"/>
          <w:szCs w:val="28"/>
          <w:rtl/>
        </w:rPr>
        <w:t>ب 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 w:rsidRPr="001D77B9">
        <w:rPr>
          <w:rFonts w:ascii="Simplified Arabic" w:hAnsi="Simplified Arabic" w:hint="cs"/>
          <w:color w:val="0000FF"/>
          <w:sz w:val="28"/>
          <w:szCs w:val="28"/>
          <w:rtl/>
        </w:rPr>
        <w:t>ي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1D77B9">
        <w:rPr>
          <w:rFonts w:ascii="Simplified Arabic" w:hAnsi="Simplified Arabic" w:hint="cs"/>
          <w:color w:val="0000FF"/>
          <w:sz w:val="28"/>
          <w:szCs w:val="28"/>
          <w:rtl/>
        </w:rPr>
        <w:t>نصح الإمام بالقراءة منه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1D77B9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على المأمومين</w:t>
      </w:r>
    </w:p>
    <w:p w:rsidR="001D77B9" w:rsidRPr="001D77B9" w:rsidRDefault="001D77B9" w:rsidP="001D77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77969" w:rsidRPr="001D77B9" w:rsidRDefault="001D77B9" w:rsidP="001D77B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D77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77969" w:rsidRPr="001D77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77969" w:rsidRPr="001D77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إمام مسجد</w:t>
      </w:r>
      <w:r w:rsidRPr="001D77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77969" w:rsidRPr="001D77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فبماذا تنصحونني </w:t>
      </w:r>
      <w:r w:rsidRPr="001D77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77969" w:rsidRPr="001D77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فضيلة الشيخ</w:t>
      </w:r>
      <w:r w:rsidRPr="001D77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77969" w:rsidRPr="001D77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أقرأ على الجماعة بعد صلاة العصر؟ </w:t>
      </w:r>
    </w:p>
    <w:p w:rsidR="00277969" w:rsidRPr="001D77B9" w:rsidRDefault="001D77B9" w:rsidP="001D77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77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77969" w:rsidRPr="001D77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77969">
        <w:rPr>
          <w:rFonts w:hint="cs"/>
          <w:b/>
          <w:sz w:val="32"/>
          <w:szCs w:val="36"/>
          <w:rtl/>
        </w:rPr>
        <w:t xml:space="preserve"> 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اعتاد أئمة المساجد في هذه البلاد أن يقرؤوا على المأمومين بعد صلاة العصر في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رياض الصالحين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كتاب مناسب ونافع جدًّا للعامة وللخاصة أيضًا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وفيه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أبواب يحتاجها المسلم في حياته اليومية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أحسن النووي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انتقاء هذه الأحاديث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وترجم عليها بتراجم نافعة في توجيه المسلم في حياته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لو غاير بين حين لآخر بأن يقرأ في يوم في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رياض الصالحين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يوم في كتاب آخر ك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بلوغ المرام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المنتقى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الناس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أحاديث الأحكام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عليها بتعليق يسير إذا كان الإمام متأهل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لذلك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ممن عنده ممن ي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توسم فيه العلم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عليها بشيء مختصر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ويبين للناس الأحكام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ي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قرأ في أحاديث جميع أبواب الدين من الكتب الجوامع ك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وغيرهما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كتب الصحيح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يقرأ على العوام بأحاديث ضعيفة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اُ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نتقي من الأحاديث الصحيحة أو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المختصرات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كـ(مختصر 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و(مختصر 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تتنوع فيه أبواب الدين لانتفع الناس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نفعًا عظيمًا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قرأ في يوم من الأيام أو انتقى أيام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الشهر ليقرأ فيها في فتاوى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أهل التحقيق من أهل العلم المعاصرين؛ لأن الناس 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كانوا عامة يفهمون لغة هذه الفتاوى ويستفيدون منها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فيها نوازل قد يحتاجونها في حياتهم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796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1D77B9" w:rsidRPr="001D77B9" w:rsidRDefault="001D77B9" w:rsidP="001D77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77969" w:rsidRPr="001D77B9" w:rsidRDefault="00277969" w:rsidP="001D77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77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D77B9"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77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</w:t>
      </w:r>
      <w:r w:rsidRPr="001D77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1D77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1D77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D77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1D77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1D77B9" w:rsidRDefault="00E67D5A" w:rsidP="001D77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D77B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5699E4-201B-4A3E-9972-F88981881FFB}"/>
    <w:embedBold r:id="rId2" w:fontKey="{019DDFCB-01EE-4D2B-A114-0211F61139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CB7CE3-7BE3-4D91-8DED-9348EEF57C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BD49C7C-B58E-44ED-A9AB-09BF223C22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82066CB-AF5E-40DE-884C-5742AC517A4D}"/>
    <w:embedBold r:id="rId6" w:fontKey="{34B25672-9084-42DF-97A2-6D7461A47A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899FB8B-2826-4DCA-B78B-BAF97B4EF2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42E98F0-8737-4E14-B1EC-09F0370A32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796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7B9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969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B8A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A94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796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2014-11-04T11:04:00Z</dcterms:created>
  <dcterms:modified xsi:type="dcterms:W3CDTF">2019-07-29T11:24:00Z</dcterms:modified>
</cp:coreProperties>
</file>