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90942" w14:textId="1669D759" w:rsidR="00642B40" w:rsidRPr="007E1083" w:rsidRDefault="00DD08B8" w:rsidP="007E10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مبطلات الصلاة</w:t>
      </w:r>
    </w:p>
    <w:p w14:paraId="5C452DE6" w14:textId="701BA1BF" w:rsidR="00642B40" w:rsidRPr="007E1083" w:rsidRDefault="007E1083" w:rsidP="007E10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E1083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الاستدلال بحديث «من أحدث في أمرنا» على </w:t>
      </w:r>
      <w:r w:rsidR="00DD08B8">
        <w:rPr>
          <w:rFonts w:ascii="Simplified Arabic" w:hAnsi="Simplified Arabic" w:hint="cs"/>
          <w:color w:val="0000FF"/>
          <w:sz w:val="28"/>
          <w:szCs w:val="28"/>
          <w:rtl/>
        </w:rPr>
        <w:t xml:space="preserve">بطلان </w:t>
      </w:r>
      <w:r w:rsidRPr="007E1083">
        <w:rPr>
          <w:rFonts w:ascii="Simplified Arabic" w:hAnsi="Simplified Arabic" w:hint="cs"/>
          <w:color w:val="0000FF"/>
          <w:sz w:val="28"/>
          <w:szCs w:val="28"/>
          <w:rtl/>
        </w:rPr>
        <w:t>صلاة المُسبِل</w:t>
      </w:r>
    </w:p>
    <w:p w14:paraId="1A34A6D9" w14:textId="77777777" w:rsidR="007E1083" w:rsidRPr="007E1083" w:rsidRDefault="007E1083" w:rsidP="007E10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0F18A0D" w14:textId="77777777" w:rsidR="00A41725" w:rsidRPr="00642B40" w:rsidRDefault="00642B40" w:rsidP="00642B4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42B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A41725" w:rsidRPr="00642B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البعض يستدل على عدم صحة صلاة الم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41725" w:rsidRPr="00642B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سب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A41725" w:rsidRPr="00642B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 بحديث </w:t>
      </w:r>
      <w:r w:rsidRPr="00642B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«</w:t>
      </w:r>
      <w:r w:rsidR="00A41725" w:rsidRPr="00642B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 أحدث في أمرنا هذا ما ليس منه فهو رد»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[البخاري: </w:t>
      </w:r>
      <w:r w:rsidRPr="00642B4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2697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="007E10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41725" w:rsidRPr="00642B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 المسبل 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41725" w:rsidRPr="00642B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حدِث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41725" w:rsidRPr="00642B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صحة هذا الاستدلال وصحة الصلاة؟</w:t>
      </w:r>
    </w:p>
    <w:p w14:paraId="7D4A0FE7" w14:textId="59512575" w:rsidR="00AA3723" w:rsidRDefault="00642B40" w:rsidP="006A383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42B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A41725">
        <w:rPr>
          <w:rFonts w:hint="cs"/>
          <w:sz w:val="36"/>
          <w:szCs w:val="36"/>
          <w:rtl/>
        </w:rPr>
        <w:t xml:space="preserve"> 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الاستدلال ليس بصحيح</w:t>
      </w:r>
      <w:r w:rsidR="00D94B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يتقرب بهذا الح</w:t>
      </w:r>
      <w:r w:rsidR="000365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0365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="00D94B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جاء في </w:t>
      </w:r>
      <w:r w:rsidR="00D94B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سنن أبي داود</w:t>
      </w:r>
      <w:r w:rsidR="00D94B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أبي هريرة </w:t>
      </w:r>
      <w:r w:rsidR="00D94B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="00D94B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365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4B76" w:rsidRPr="00D94B7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بينما رجل يصلي مسبل</w:t>
      </w:r>
      <w:r w:rsidR="00D94B7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D94B76" w:rsidRPr="00D94B7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إزاره، فقال له رسول الله -صلى الله عليه وسلم-:</w:t>
      </w:r>
      <w:r w:rsidR="00D94B76" w:rsidRPr="00D94B7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«</w:t>
      </w:r>
      <w:r w:rsidR="00D94B76" w:rsidRPr="00D94B7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اذهب فتوضأ</w:t>
      </w:r>
      <w:r w:rsidR="00D94B76" w:rsidRPr="00D94B7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D94B76" w:rsidRPr="00D94B7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فذهب فتوضأ، ثم جاء، فقال: </w:t>
      </w:r>
      <w:r w:rsidR="00D94B76" w:rsidRPr="00D94B7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D94B76" w:rsidRPr="00D94B7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اذهب فتوضأ</w:t>
      </w:r>
      <w:r w:rsidR="00D94B76" w:rsidRPr="00D94B7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D94B7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="00D94B7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فقال له رجل: يا رسول الله</w:t>
      </w:r>
      <w:r w:rsidR="00D94B76" w:rsidRPr="00D94B7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ما لك أمرته أن يتوضأ ثم سكت</w:t>
      </w:r>
      <w:r w:rsidR="00D94B7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َّ</w:t>
      </w:r>
      <w:r w:rsidR="00D94B76" w:rsidRPr="00D94B7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عنه، قال: </w:t>
      </w:r>
      <w:r w:rsidR="00D94B76" w:rsidRPr="00D94B7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D94B76" w:rsidRPr="00D94B7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إنه كان يصلي وهو مسبل إزاره، وإن الله لا يقبل صلاة رجل مسبل</w:t>
      </w:r>
      <w:r w:rsidR="00D94B76" w:rsidRPr="00D94B7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D94B76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في </w:t>
      </w:r>
      <w:r w:rsidR="00A461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سنن أبي داود</w:t>
      </w:r>
      <w:r w:rsidR="00A461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94B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4B76" w:rsidRPr="00D94B7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D94B76" w:rsidRPr="00D94B7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4086</w:t>
      </w:r>
      <w:r w:rsidR="00D94B76" w:rsidRPr="00D94B7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D94B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وسكت</w:t>
      </w:r>
      <w:r w:rsidR="00A461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 أبو داود</w:t>
      </w:r>
      <w:r w:rsidR="00072C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حسنه النووي وبعض العلماء</w:t>
      </w:r>
      <w:r w:rsidR="00072C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في إسناده أبو جعفر المؤذِّن</w:t>
      </w:r>
      <w:r w:rsidR="00072C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 ابن حجر</w:t>
      </w:r>
      <w:r w:rsidR="00072C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72C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مقبول</w:t>
      </w:r>
      <w:r w:rsidR="00072C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ومعلوم أنه لا يقول</w:t>
      </w:r>
      <w:r w:rsidR="00072C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72C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مقبول</w:t>
      </w:r>
      <w:r w:rsidR="00072C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حيث ي</w:t>
      </w:r>
      <w:r w:rsidR="00072C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تابع</w:t>
      </w:r>
      <w:r w:rsidR="00072C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خلا عن </w:t>
      </w:r>
      <w:r w:rsidR="00072C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المتابعة فإنه يكون ليِّن الحديث، 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وحينئذٍ لا يُقبَل</w:t>
      </w:r>
      <w:r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أبو جعفر المؤذِّن هذا قال فيه المنذري</w:t>
      </w:r>
      <w:r w:rsidR="00072C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72C71" w:rsidRP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41725" w:rsidRP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يُعرف اسمه</w:t>
      </w:r>
      <w:r w:rsidR="00072C71" w:rsidRP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مجهول</w:t>
      </w:r>
      <w:r w:rsidR="00036550" w:rsidRP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في عداد المجاهيل</w:t>
      </w:r>
      <w:r w:rsidR="006A38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ضعَّفه جمع من أهل العلم</w:t>
      </w:r>
      <w:r w:rsidR="00BD3F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والنكارة على لفظه ظاهرة</w:t>
      </w:r>
      <w:r w:rsidR="00BD3F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المسألة </w:t>
      </w:r>
      <w:r w:rsidR="00BD3F10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حيث التقعيد </w:t>
      </w:r>
      <w:r w:rsidR="00BD3F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41725" w:rsidRP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ضع</w:t>
      </w:r>
      <w:r w:rsidR="00BD3F10" w:rsidRP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A41725" w:rsidRP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فنا الحديث</w:t>
      </w:r>
      <w:r w:rsidR="00BD3F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العلماء يقولون</w:t>
      </w:r>
      <w:r w:rsidR="00BD3F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عاد النهي إلى ذات المنهي عنه أو إلى شرطه فإنه يبطل</w:t>
      </w:r>
      <w:r w:rsidR="00BD3F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A38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تحت الكعب </w:t>
      </w:r>
      <w:r w:rsidR="006A38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="006A3834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الإزار </w:t>
      </w:r>
      <w:r w:rsidR="006A38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هل هو 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شرط الصلاة أو خارج عنها؟ لا شك أن </w:t>
      </w:r>
      <w:r w:rsidR="00AA3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ستر 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العورة </w:t>
      </w:r>
      <w:r w:rsidR="00AA3723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الصلاة </w:t>
      </w:r>
      <w:r w:rsidR="00AA3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شرط، 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فلو عاد النهي إلى محل السترة </w:t>
      </w:r>
      <w:r w:rsidR="006A38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تصح الصلاة</w:t>
      </w:r>
      <w:r w:rsidR="00AA3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ستر عورته بحرير عاد النهي إلى الشرط وحينئذٍ لا تصح الصلاة</w:t>
      </w:r>
      <w:r w:rsidR="00AA3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عاد</w:t>
      </w:r>
      <w:r w:rsidR="00AA3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النهي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أمر خارج </w:t>
      </w:r>
      <w:r w:rsidR="00AA3723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 ذات المنهي عنه و</w:t>
      </w:r>
      <w:r w:rsidR="00AA3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عن </w:t>
      </w:r>
      <w:r w:rsidR="00AA3723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شرطه</w:t>
      </w:r>
      <w:r w:rsidR="00AC43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</w:t>
      </w:r>
      <w:r w:rsidR="00AA3723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بعمامة حرير</w:t>
      </w:r>
      <w:r w:rsidR="00AA3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صلى وفي يده خاتم ذهب</w:t>
      </w:r>
      <w:r w:rsidR="00AA3723" w:rsidRP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809" w:rsidRPr="00CF78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F7809" w:rsidRPr="00CF78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فإنها تصح </w:t>
      </w:r>
      <w:r w:rsid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CF7809" w:rsidRPr="00CF78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صلا</w:t>
      </w:r>
      <w:r w:rsid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="00CF7809" w:rsidRP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ولذا تصح صلاة م</w:t>
      </w:r>
      <w:r w:rsidR="00117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A41725" w:rsidRPr="00CF78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صلى وهو مسبل</w:t>
      </w:r>
      <w:r w:rsidR="00AA3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الإسبال أمر خارج عن الصلاة</w:t>
      </w:r>
      <w:r w:rsidR="00AA3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تصح الص</w:t>
      </w:r>
      <w:bookmarkStart w:id="0" w:name="_GoBack"/>
      <w:bookmarkEnd w:id="0"/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لاة مع ثبوت الوعيد في حقه </w:t>
      </w:r>
      <w:r w:rsidR="00AA3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A3723" w:rsidRPr="00AA3723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</w:rPr>
        <w:t>«</w:t>
      </w:r>
      <w:r w:rsidR="00AA3723" w:rsidRPr="00AA372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ما أسفل من الكعبين من الإزار ففي النار</w:t>
      </w:r>
      <w:r w:rsidR="00AA3723" w:rsidRPr="00AA3723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</w:rPr>
        <w:t>»</w:t>
      </w:r>
      <w:r w:rsidR="00AA372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3723" w:rsidRPr="00E11E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[البخاري: 5787]</w:t>
      </w:r>
      <w:r w:rsidR="00AA3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41725"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</w:t>
      </w:r>
      <w:r w:rsidR="00AA3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معه خيلاء فالأمر أشد وأعظم.</w:t>
      </w:r>
    </w:p>
    <w:p w14:paraId="1D510270" w14:textId="77777777" w:rsidR="00A41725" w:rsidRPr="00642B40" w:rsidRDefault="00A41725" w:rsidP="006A3834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الحديث الظاهر ضعفه وإن حسنه النووي وقال بعضهم بتجويد إسناده</w:t>
      </w:r>
      <w:r w:rsidR="007E10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النكارة على لفظه ظاهرة</w:t>
      </w:r>
      <w:r w:rsidR="007E10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وضع</w:t>
      </w:r>
      <w:r w:rsidR="007E10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 جمع من أهل العلم بأبي جعفر المؤذِّن.</w:t>
      </w:r>
    </w:p>
    <w:p w14:paraId="47D73D5B" w14:textId="77777777" w:rsidR="00A41725" w:rsidRPr="00642B40" w:rsidRDefault="00A41725" w:rsidP="00642B4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42B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42B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</w:t>
      </w:r>
      <w:r w:rsidRPr="00642B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642B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642B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4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642B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2759AE84" w14:textId="77777777" w:rsidR="00E67D5A" w:rsidRPr="00642B40" w:rsidRDefault="00E67D5A" w:rsidP="00642B4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42B4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85DAB2-E09A-41B4-B915-E278395199DD}"/>
    <w:embedBold r:id="rId2" w:fontKey="{E77948B8-86CB-479E-AE13-8FB17C3DEA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C016F0-15B7-4176-B652-D9CD301600C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903FFB8-037D-40FD-826E-AEFC78A4BD84}"/>
    <w:embedBold r:id="rId5" w:fontKey="{95599D15-A885-4E48-AF4F-1535736085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2E684AB-B27E-44C9-BF51-3B5BB4E157C7}"/>
    <w:embedBold r:id="rId7" w:fontKey="{E9516ED3-E791-4FC1-821E-70E51EDA3A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60695E8-374D-4030-B20E-4485E0032A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B91A61E-044B-4558-B5D9-44D6793EF0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7BD6EEF-0802-42F3-AEDB-E842DF354D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172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550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C71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302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1C22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2B40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834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672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083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725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106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723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370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3F10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09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76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8B8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4E20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4E77B8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4172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42B40"/>
    <w:rPr>
      <w:sz w:val="16"/>
      <w:szCs w:val="16"/>
    </w:rPr>
  </w:style>
  <w:style w:type="paragraph" w:styleId="a5">
    <w:name w:val="annotation text"/>
    <w:basedOn w:val="a"/>
    <w:link w:val="Char0"/>
    <w:uiPriority w:val="99"/>
    <w:unhideWhenUsed/>
    <w:rsid w:val="00642B40"/>
  </w:style>
  <w:style w:type="character" w:customStyle="1" w:styleId="Char0">
    <w:name w:val="نص تعليق Char"/>
    <w:basedOn w:val="a0"/>
    <w:link w:val="a5"/>
    <w:uiPriority w:val="99"/>
    <w:rsid w:val="00642B4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42B4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42B4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42B4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642B40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CF7809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2014-11-04T11:39:00Z</dcterms:created>
  <dcterms:modified xsi:type="dcterms:W3CDTF">2019-11-20T16:05:00Z</dcterms:modified>
</cp:coreProperties>
</file>