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24B" w:rsidRPr="00806857" w:rsidRDefault="00A03387" w:rsidP="00806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3387">
        <w:rPr>
          <w:rFonts w:ascii="Simplified Arabic" w:hAnsi="Simplified Arabic"/>
          <w:color w:val="0000FF"/>
          <w:sz w:val="28"/>
          <w:szCs w:val="28"/>
          <w:rtl/>
        </w:rPr>
        <w:t>آداب الصيام</w:t>
      </w:r>
      <w:bookmarkStart w:id="0" w:name="_GoBack"/>
      <w:bookmarkEnd w:id="0"/>
    </w:p>
    <w:p w:rsidR="00A2324B" w:rsidRPr="00806857" w:rsidRDefault="00A2324B" w:rsidP="00806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6857">
        <w:rPr>
          <w:rFonts w:ascii="Simplified Arabic" w:hAnsi="Simplified Arabic" w:hint="cs"/>
          <w:color w:val="0000FF"/>
          <w:sz w:val="28"/>
          <w:szCs w:val="28"/>
          <w:rtl/>
        </w:rPr>
        <w:t>السب في رمضان، والنصيحة للمسلمين حيال ذلك</w:t>
      </w:r>
    </w:p>
    <w:p w:rsidR="00A2324B" w:rsidRPr="00806857" w:rsidRDefault="00A2324B" w:rsidP="008068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A0864" w:rsidRPr="00806857" w:rsidRDefault="00A2324B" w:rsidP="00A2324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06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A0864" w:rsidRPr="00806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A0864" w:rsidRPr="00806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السب في رمضان</w:t>
      </w:r>
      <w:r w:rsidR="007D4D1F" w:rsidRPr="00806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A0864" w:rsidRPr="00806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نصيحتكم للمسلمين إذا كانوا صائمين ماذا عليهم أن يسلكوا من سلوك؟ </w:t>
      </w:r>
    </w:p>
    <w:p w:rsidR="00FA0864" w:rsidRPr="00806857" w:rsidRDefault="00A2324B" w:rsidP="008068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68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قد صح عنه -عليه الصلاة والسلام- أنه قال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0864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80685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إذا كان يوم صوم أحدكم فلا يرفث ولا يصخب، فإن سابه أحد أو قاتله، فليقل</w:t>
      </w:r>
      <w:r w:rsidR="003C3816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:</w:t>
      </w:r>
      <w:r w:rsidRPr="0080685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إني </w:t>
      </w:r>
      <w:r w:rsidR="003C3816" w:rsidRPr="0080685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امرؤ صائم</w:t>
      </w:r>
      <w:r w:rsidR="00FA0864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3C3816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3C3816" w:rsidRPr="0080685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1904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أنه قال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3C3816" w:rsidRPr="0080685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«من لم يدع قول الزور والعمل به، فليس لله حاجة في أن يدع طعامه وشرابه»</w:t>
      </w:r>
      <w:r w:rsidR="003C3816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3C3816" w:rsidRPr="0080685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1903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أن السب والشتم لا يجوز في رمضان ولا في غيره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ولكنه في رمضان أشد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لشرف الزمان وشرف الحال الذي هو الصيام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فالصيام إنما ش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رع لتحقيق التقوى </w:t>
      </w:r>
      <w:r w:rsidR="00FA0864" w:rsidRPr="0080685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FA0864" w:rsidRPr="0080685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يَا أَيُّهَا الَّذِينَ آمَنُواْ كُتِبَ عَلَيْكُمُ الصِّيَامُ كَمَا كُتِبَ عَلَى الَّذِينَ مِن قَبْلِكُمْ لَعَلَّكُمْ تَتَّقُونَ</w:t>
      </w:r>
      <w:r w:rsidR="00FA0864" w:rsidRPr="0080685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A0864"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0864"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183]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فالصيام الذي لا يحقق هذه الغاية ليس بصيام شرعي حقيقة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ومجرد الكف عن الطعام والشراب وإن كان مطلوبًا من طلوع الفجر إلى غروب الشمس لكن الغاية تحقيق التقوى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والعبادات إنما ش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رعت لذلك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الصيام </w:t>
      </w:r>
      <w:r w:rsidR="00FA0864" w:rsidRPr="0080685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FA0864" w:rsidRPr="0080685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لَعَلَّكُمْ تَتَّقُونَ</w:t>
      </w:r>
      <w:r w:rsidR="00FA0864" w:rsidRPr="0080685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A0864"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C3816"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[البقرة: 183]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يرتكب المحرم ما حقق هذه الغاية التي من أجلها ش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رع الصيام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صلاته لا تنهاه عن الفحشاء والمنكر لم يحقق الهدف من شرعية الصلاة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في الحقيقة لم يصلِّ الصلاة كما جاءت عن النبي -عليه الصلاة والسلام-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الأمر بها </w:t>
      </w:r>
      <w:r w:rsidR="003C3816" w:rsidRPr="0080685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«صلوا كما رأيتموني أصلي» </w:t>
      </w:r>
      <w:r w:rsidR="003C3816" w:rsidRPr="0080685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[البخاري:631]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نرى كثيًرا م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ي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ويحافظ على الصلاة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ليست على الوجه الذي جاء عنه -عليه الصلاة والسلام-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لا تترتب عليها آثارها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الصيام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الحج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وجميع العبادات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إذا لم تحقق الهدف الشرعي الذي شُرِعَت من أجله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لا يؤمَر بها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مجزئة ومسقطة للطلب ما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دامت مشتملة على الشروط والأركان والواجبات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يؤمر بإعادتها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صحيحة مجزئة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إذا صلى ثم خرج وس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أو ارتكب فاحشة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حصل منه شيء من المخالفات أو تساهل في شيء من الواجبات هذا ليراجع صلات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فيه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خللًا؛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الذي قال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0864" w:rsidRPr="0080685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FA0864" w:rsidRPr="00806857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الصَّلاةَ تَنْهَى عَنِ الْفَحْشَاءِ وَالْمُنكَرِ</w:t>
      </w:r>
      <w:r w:rsidR="00FA0864" w:rsidRPr="00806857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FA0864"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[العنكبوت: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0864"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45]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الله 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يختلف كلامه ولا وعده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لي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راجع المصلي نفسه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فيمن يصوم النها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ويرتكب المحرمات في الليل مثلًا،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إذا خرج رمضان رجع إلى عادته ومنكراته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الصيام ليس هو الصيام الشرعي الذي جاء عنه -عليه الصلاة والسلام-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المسلم 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 ما ذكرنا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يراجع نفسه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يحاسب نفسه قبل العبادة وفي أثنائها وبعدها</w:t>
      </w:r>
      <w:r w:rsidR="007D4D1F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يحرص على أن تكون كما جاء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عنه -عليه الصلاة والسلام-، 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فقد جاء في الصلاة </w:t>
      </w:r>
      <w:r w:rsidR="00FA0864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«صلوا كما رأيتموني </w:t>
      </w:r>
      <w:r w:rsidR="00FA0864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lastRenderedPageBreak/>
        <w:t>أصلي»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الحج </w:t>
      </w:r>
      <w:r w:rsidR="003C3816" w:rsidRPr="0080685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3C3816" w:rsidRPr="0080685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خذوا عني مناسككم</w:t>
      </w:r>
      <w:r w:rsidR="003C3816" w:rsidRPr="0080685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3C3816" w:rsidRPr="0080685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[سنن البيهقي الكبرى: </w:t>
      </w:r>
      <w:r w:rsidR="003C3816" w:rsidRPr="0080685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9524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، وي</w:t>
      </w:r>
      <w:r w:rsidR="00806857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ُ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نظر: مسلم: </w:t>
      </w:r>
      <w:r w:rsidR="00806857" w:rsidRPr="0080685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1297</w:t>
      </w:r>
      <w:r w:rsidR="003C3816" w:rsidRPr="0080685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3C3816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بقية العبادات</w:t>
      </w:r>
      <w:r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A0864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FA0864" w:rsidRPr="00806857" w:rsidRDefault="00FA0864" w:rsidP="008068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2324B"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068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068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06857" w:rsidRDefault="00E67D5A" w:rsidP="008068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068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C3C5D9-4D72-4738-9024-0F2DA28BF41E}"/>
    <w:embedBold r:id="rId2" w:fontKey="{7710AD23-F70B-4A5B-B94B-1865046886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62504C-3C2E-4D52-A939-221B4C89A4BA}"/>
    <w:embedBold r:id="rId4" w:fontKey="{05C62DCC-14D5-4E14-A02C-B655EDC6382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5702A3B-7C38-4EF0-8EAD-B20ACBA245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474F605-21D8-40E6-8EAB-95DD8CB0EB94}"/>
    <w:embedBold r:id="rId7" w:fontKey="{8DCC3782-3586-466C-82B0-E395B7AFBD27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8986C78-D911-427B-B7D8-1025212423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33538FA5-8626-4351-BB18-B1E19E25BF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86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816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D1F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6857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387"/>
    <w:rsid w:val="00A034E6"/>
    <w:rsid w:val="00A0357F"/>
    <w:rsid w:val="00A036D1"/>
    <w:rsid w:val="00A03B43"/>
    <w:rsid w:val="00A03C28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24B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0864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086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FA0864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2014-11-09T11:31:00Z</dcterms:created>
  <dcterms:modified xsi:type="dcterms:W3CDTF">2019-06-12T02:25:00Z</dcterms:modified>
</cp:coreProperties>
</file>