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41B" w:rsidRPr="00E1341B" w:rsidRDefault="0090218C" w:rsidP="00E13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218C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E1341B" w:rsidRPr="00E1341B" w:rsidRDefault="00E1341B" w:rsidP="00E13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1341B">
        <w:rPr>
          <w:rFonts w:ascii="Simplified Arabic" w:hAnsi="Simplified Arabic" w:hint="cs"/>
          <w:color w:val="0000FF"/>
          <w:sz w:val="28"/>
          <w:szCs w:val="28"/>
          <w:rtl/>
        </w:rPr>
        <w:t>حج الخادمة وعمرتها مع زوجة كفيلها</w:t>
      </w:r>
    </w:p>
    <w:p w:rsidR="00E1341B" w:rsidRPr="00E1341B" w:rsidRDefault="00E1341B" w:rsidP="00E13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9119C" w:rsidRPr="00E1341B" w:rsidRDefault="00E1341B" w:rsidP="00E134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13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119C" w:rsidRPr="00E13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119C" w:rsidRPr="00E13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للخادمة التي تعمل مع الأجانب أن تحج أو تعتمر مع زوجة كفيلها</w:t>
      </w:r>
      <w:r w:rsidRPr="00E13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119C" w:rsidRPr="00E13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فعلت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79119C" w:rsidRPr="00E13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ذلك هل ي</w:t>
      </w:r>
      <w:r w:rsidRPr="00E13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9119C" w:rsidRPr="00E13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عملها صحيحًا؟</w:t>
      </w:r>
    </w:p>
    <w:p w:rsidR="0079119C" w:rsidRPr="00E1341B" w:rsidRDefault="00E1341B" w:rsidP="00950B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3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119C" w:rsidRPr="00E13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119C">
        <w:rPr>
          <w:rFonts w:hint="cs"/>
          <w:sz w:val="36"/>
          <w:szCs w:val="36"/>
          <w:rtl/>
        </w:rPr>
        <w:t xml:space="preserve"> 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المرأة من شروط وجوب الحج عليها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المحرَم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تجد محرمًا فإنها غير مطالبة به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الشرط السادس بالنسبة لشروط وجوب الحج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طالَب به ما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دامت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عادِمة للمحرم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تنتظر حتى تجد المحرم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زوجها أو م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تحرم عليه على التأبيد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مع عدم وجوده </w:t>
      </w:r>
      <w:proofErr w:type="gramStart"/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Pr="00E1341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proofErr w:type="gramEnd"/>
      <w:r w:rsidRPr="00E1341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لا يحل لامرأة تؤمن بالله واليوم الآخر، تسافر مسيرة يوم وليلة إلا مع ذي محرم عليها»</w:t>
      </w:r>
      <w:r w:rsidRPr="00E1341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50B98" w:rsidRPr="00E1341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950B9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950B98" w:rsidRPr="00E307F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1088</w:t>
      </w:r>
      <w:r w:rsidR="00950B98" w:rsidRPr="00E307F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50B9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/ و</w:t>
      </w:r>
      <w:r w:rsidR="00950B98" w:rsidRPr="00E1341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مسلم: </w:t>
      </w:r>
      <w:r w:rsidR="00950B98" w:rsidRPr="00E1341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1339</w:t>
      </w:r>
      <w:r w:rsidR="00950B98" w:rsidRPr="00E1341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حج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بدون محرم ولو كانت مع زوجة كفيلها فإنها آثمة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فعلت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فحجها صحيح مع الإثم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هي غير مطالبة بالحج ما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دامت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 بذي محرم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119C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79119C" w:rsidRPr="00E1341B" w:rsidRDefault="0079119C" w:rsidP="00E134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3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1341B"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3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E13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E13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134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134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BABEEB-245D-4109-A01C-7B7E3C333318}"/>
    <w:embedBold r:id="rId2" w:fontKey="{A04FBD02-BCFA-40C6-8DC7-1B514D653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B37402-8EF2-4EA3-86A7-CE36BDC42A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B4E16B-4E18-4879-B17D-C57EED5E0B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6FB2C52-6D5E-47F8-A410-6EF4BE1E8EBB}"/>
    <w:embedBold r:id="rId6" w:fontKey="{90D2575B-CC3C-4155-82FA-8E09E575D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E639AB3-A2AC-4665-A5F7-4A47DA7364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FDAA4F-DE72-44E2-957C-8F5EAA2B8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19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9C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18C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0B98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780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41B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76FC024-65C7-42AF-943E-91F29D50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1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2014-11-10T05:31:00Z</dcterms:created>
  <dcterms:modified xsi:type="dcterms:W3CDTF">2019-06-12T06:37:00Z</dcterms:modified>
</cp:coreProperties>
</file>