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547" w:rsidRPr="00306547" w:rsidRDefault="00306547" w:rsidP="003065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06547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306547" w:rsidRPr="00306547" w:rsidRDefault="00306547" w:rsidP="003065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06547">
        <w:rPr>
          <w:rFonts w:ascii="Simplified Arabic" w:hAnsi="Simplified Arabic" w:hint="cs"/>
          <w:color w:val="0000FF"/>
          <w:sz w:val="28"/>
          <w:szCs w:val="28"/>
          <w:rtl/>
        </w:rPr>
        <w:t>ترك المرأة الصلاةَ إذا أسقطتْ جنينها</w:t>
      </w:r>
    </w:p>
    <w:p w:rsidR="00306547" w:rsidRPr="00306547" w:rsidRDefault="00306547" w:rsidP="003065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77EA2" w:rsidRPr="00306547" w:rsidRDefault="00306547" w:rsidP="00306547">
      <w:pPr>
        <w:widowControl w:val="0"/>
        <w:shd w:val="clear" w:color="auto" w:fill="E6E6E6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065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77EA2" w:rsidRPr="003065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7EA2" w:rsidRPr="003065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المرأة تترك الصلاة إذا أسقطت جنينها؟</w:t>
      </w:r>
    </w:p>
    <w:p w:rsidR="00306547" w:rsidRDefault="00306547" w:rsidP="003065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065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77EA2" w:rsidRPr="003065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7EA2">
        <w:rPr>
          <w:rFonts w:hint="cs"/>
          <w:sz w:val="36"/>
          <w:szCs w:val="36"/>
          <w:rtl/>
        </w:rPr>
        <w:t xml:space="preserve"> </w:t>
      </w:r>
      <w:r w:rsidR="00A77EA2" w:rsidRPr="00306547">
        <w:rPr>
          <w:rFonts w:ascii="Simplified Arabic" w:hAnsi="Simplified Arabic" w:cs="Simplified Arabic" w:hint="cs"/>
          <w:sz w:val="28"/>
          <w:szCs w:val="28"/>
          <w:rtl/>
        </w:rPr>
        <w:t>إذا أسقطت المرأة لا يخلو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77EA2" w:rsidRPr="00306547">
        <w:rPr>
          <w:rFonts w:ascii="Simplified Arabic" w:hAnsi="Simplified Arabic" w:cs="Simplified Arabic" w:hint="cs"/>
          <w:sz w:val="28"/>
          <w:szCs w:val="28"/>
          <w:rtl/>
        </w:rPr>
        <w:t xml:space="preserve"> إما أن يكون هذا الس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77EA2" w:rsidRPr="00306547">
        <w:rPr>
          <w:rFonts w:ascii="Simplified Arabic" w:hAnsi="Simplified Arabic" w:cs="Simplified Arabic" w:hint="cs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A77EA2" w:rsidRPr="00306547">
        <w:rPr>
          <w:rFonts w:ascii="Simplified Arabic" w:hAnsi="Simplified Arabic" w:cs="Simplified Arabic" w:hint="cs"/>
          <w:sz w:val="28"/>
          <w:szCs w:val="28"/>
          <w:rtl/>
        </w:rPr>
        <w:t>ط فيه خلق إنسان أو شيء من خلق إنسان أو لا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306547" w:rsidRPr="00306547" w:rsidRDefault="00306547" w:rsidP="00306547">
      <w:pPr>
        <w:spacing w:before="120" w:after="120" w:line="240" w:lineRule="atLeast"/>
        <w:ind w:firstLine="836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77EA2" w:rsidRPr="00306547">
        <w:rPr>
          <w:rFonts w:ascii="Simplified Arabic" w:hAnsi="Simplified Arabic" w:cs="Simplified Arabic" w:hint="cs"/>
          <w:sz w:val="28"/>
          <w:szCs w:val="28"/>
          <w:rtl/>
        </w:rPr>
        <w:t>إذا تبي</w:t>
      </w:r>
      <w:r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A77EA2" w:rsidRPr="00306547">
        <w:rPr>
          <w:rFonts w:ascii="Simplified Arabic" w:hAnsi="Simplified Arabic" w:cs="Simplified Arabic" w:hint="cs"/>
          <w:sz w:val="28"/>
          <w:szCs w:val="28"/>
          <w:rtl/>
        </w:rPr>
        <w:t>ن فيه شيء من خلق الإنسان فإنه تثبت فيه أحكام الأم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7EA2" w:rsidRPr="00306547">
        <w:rPr>
          <w:rFonts w:ascii="Simplified Arabic" w:hAnsi="Simplified Arabic" w:cs="Simplified Arabic" w:hint="cs"/>
          <w:sz w:val="28"/>
          <w:szCs w:val="28"/>
          <w:rtl/>
        </w:rPr>
        <w:t xml:space="preserve"> فتكون نفساء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7EA2" w:rsidRPr="00306547">
        <w:rPr>
          <w:rFonts w:ascii="Simplified Arabic" w:hAnsi="Simplified Arabic" w:cs="Simplified Arabic" w:hint="cs"/>
          <w:sz w:val="28"/>
          <w:szCs w:val="28"/>
          <w:rtl/>
        </w:rPr>
        <w:t xml:space="preserve"> فتترك ا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لصلاة والصيام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 xml:space="preserve"> وت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خرج به من العدة.</w:t>
      </w:r>
    </w:p>
    <w:p w:rsidR="00306547" w:rsidRPr="00306547" w:rsidRDefault="00306547" w:rsidP="00306547">
      <w:pPr>
        <w:spacing w:before="120" w:after="120" w:line="240" w:lineRule="atLeast"/>
        <w:ind w:firstLine="836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A77EA2" w:rsidRPr="00306547">
        <w:rPr>
          <w:rFonts w:ascii="Simplified Arabic" w:hAnsi="Simplified Arabic" w:cs="Simplified Arabic" w:hint="cs"/>
          <w:sz w:val="28"/>
          <w:szCs w:val="28"/>
          <w:rtl/>
        </w:rPr>
        <w:t>أما إذا لم يتبي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77EA2" w:rsidRPr="00306547">
        <w:rPr>
          <w:rFonts w:ascii="Simplified Arabic" w:hAnsi="Simplified Arabic" w:cs="Simplified Arabic" w:hint="cs"/>
          <w:sz w:val="28"/>
          <w:szCs w:val="28"/>
          <w:rtl/>
        </w:rPr>
        <w:t xml:space="preserve">ن فيه خلق 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الإنسان فلا حكم له ولا حكم لأمه.</w:t>
      </w:r>
    </w:p>
    <w:p w:rsidR="00A77EA2" w:rsidRPr="00306547" w:rsidRDefault="00A77EA2" w:rsidP="00306547">
      <w:pPr>
        <w:spacing w:before="120" w:after="120" w:line="240" w:lineRule="atLeast"/>
        <w:ind w:firstLine="566"/>
        <w:jc w:val="both"/>
        <w:rPr>
          <w:rFonts w:ascii="Simplified Arabic" w:hAnsi="Simplified Arabic" w:cs="Simplified Arabic"/>
          <w:sz w:val="28"/>
          <w:szCs w:val="28"/>
        </w:rPr>
      </w:pPr>
      <w:r w:rsidRPr="00306547">
        <w:rPr>
          <w:rFonts w:ascii="Simplified Arabic" w:hAnsi="Simplified Arabic" w:cs="Simplified Arabic" w:hint="cs"/>
          <w:sz w:val="28"/>
          <w:szCs w:val="28"/>
          <w:rtl/>
        </w:rPr>
        <w:t xml:space="preserve">وأما أحكام </w:t>
      </w:r>
      <w:r w:rsidR="00306547" w:rsidRPr="00306547">
        <w:rPr>
          <w:rFonts w:ascii="Simplified Arabic" w:hAnsi="Simplified Arabic" w:cs="Simplified Arabic" w:hint="cs"/>
          <w:sz w:val="28"/>
          <w:szCs w:val="28"/>
          <w:rtl/>
        </w:rPr>
        <w:t>الس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306547" w:rsidRPr="00306547">
        <w:rPr>
          <w:rFonts w:ascii="Simplified Arabic" w:hAnsi="Simplified Arabic" w:cs="Simplified Arabic" w:hint="cs"/>
          <w:sz w:val="28"/>
          <w:szCs w:val="28"/>
          <w:rtl/>
        </w:rPr>
        <w:t>ق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306547" w:rsidRPr="00306547">
        <w:rPr>
          <w:rFonts w:ascii="Simplified Arabic" w:hAnsi="Simplified Arabic" w:cs="Simplified Arabic" w:hint="cs"/>
          <w:sz w:val="28"/>
          <w:szCs w:val="28"/>
          <w:rtl/>
        </w:rPr>
        <w:t>ط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06547">
        <w:rPr>
          <w:rFonts w:ascii="Simplified Arabic" w:hAnsi="Simplified Arabic" w:cs="Simplified Arabic"/>
          <w:sz w:val="28"/>
          <w:szCs w:val="28"/>
          <w:rtl/>
        </w:rPr>
        <w:t>–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الجنين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 xml:space="preserve"> فإنها تثبت إذا ن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فخت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 xml:space="preserve"> فيه الروح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 xml:space="preserve"> فحينئذ ي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غس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ل وي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كف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ن وي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صل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ى عليه وي</w:t>
      </w:r>
      <w:r w:rsidR="003065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دفن.</w:t>
      </w:r>
    </w:p>
    <w:p w:rsidR="00A77EA2" w:rsidRPr="00306547" w:rsidRDefault="00A77EA2" w:rsidP="003065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06547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306547" w:rsidRPr="003065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06547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الحادية والتسعون</w:t>
      </w:r>
      <w:r w:rsidRPr="00306547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306547">
        <w:rPr>
          <w:rFonts w:ascii="Simplified Arabic" w:hAnsi="Simplified Arabic" w:cs="Simplified Arabic"/>
          <w:sz w:val="28"/>
          <w:szCs w:val="28"/>
          <w:rtl/>
        </w:rPr>
        <w:t>/</w:t>
      </w:r>
      <w:r w:rsidRPr="00306547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306547">
        <w:rPr>
          <w:rFonts w:ascii="Simplified Arabic" w:hAnsi="Simplified Arabic" w:cs="Simplified Arabic"/>
          <w:sz w:val="28"/>
          <w:szCs w:val="28"/>
          <w:rtl/>
        </w:rPr>
        <w:t>/1435ه</w:t>
      </w:r>
    </w:p>
    <w:p w:rsidR="00E67D5A" w:rsidRPr="00306547" w:rsidRDefault="00E67D5A" w:rsidP="003065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30654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1696D6-3466-4B86-854D-E7E4ED9AA6AA}"/>
    <w:embedBold r:id="rId2" w:fontKey="{3EF66D8D-DB4A-4C61-A519-1780E06719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E1B6F7-10D5-455D-A667-7C6773A9310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6F8FE4E-F0F9-410B-BA9F-860AF222F9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1116ABE-806A-44FB-9C68-86F944E6772B}"/>
    <w:embedBold r:id="rId6" w:fontKey="{7A622B9E-EBA7-438E-81D7-96EA2A5E8E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3AA5DF-E3D8-460A-941B-98D4E5417E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F8A63B4-8810-4868-9717-2E9F4C1C28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EA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7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77EA2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55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1FCE9E9-3C8D-44AA-B244-18EB56BFE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7EA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2014-11-12T06:36:00Z</dcterms:created>
  <dcterms:modified xsi:type="dcterms:W3CDTF">2019-06-12T09:09:00Z</dcterms:modified>
</cp:coreProperties>
</file>