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7A28" w:rsidRPr="00D45509" w:rsidRDefault="009A4492" w:rsidP="00D4550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A4492">
        <w:rPr>
          <w:rFonts w:ascii="Simplified Arabic" w:hAnsi="Simplified Arabic"/>
          <w:color w:val="0000FF"/>
          <w:sz w:val="28"/>
          <w:szCs w:val="28"/>
          <w:rtl/>
        </w:rPr>
        <w:t>الإحرام ودخول مكة</w:t>
      </w:r>
    </w:p>
    <w:p w:rsidR="00C97A28" w:rsidRPr="00D45509" w:rsidRDefault="00C97A28" w:rsidP="00D4550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45509">
        <w:rPr>
          <w:rFonts w:ascii="Simplified Arabic" w:hAnsi="Simplified Arabic" w:hint="cs"/>
          <w:color w:val="0000FF"/>
          <w:sz w:val="28"/>
          <w:szCs w:val="28"/>
          <w:rtl/>
        </w:rPr>
        <w:t>صلاة ركعتين قبل الإحرام</w:t>
      </w:r>
    </w:p>
    <w:p w:rsidR="00C97A28" w:rsidRPr="00D45509" w:rsidRDefault="00C97A28" w:rsidP="00D4550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54964" w:rsidRPr="00D45509" w:rsidRDefault="00DE1FC4" w:rsidP="00DE1FC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4550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54964" w:rsidRPr="00D4550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54964" w:rsidRPr="00D4550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وصلنا الميقات الساعة التاسعة صباحًا هل يُسَن أن نصلي ركعتين عند الإحرام أم لا بد أن تكون صلاة فريضة</w:t>
      </w:r>
      <w:r w:rsidRPr="00D4550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454964" w:rsidRPr="00D4550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 الحكم حيث إن بعضنا صلى بنية الضحى؟ </w:t>
      </w:r>
    </w:p>
    <w:p w:rsidR="00103D0F" w:rsidRDefault="00DE1FC4" w:rsidP="0055591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4550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54964" w:rsidRPr="00D4550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54964">
        <w:rPr>
          <w:rFonts w:hint="cs"/>
          <w:b/>
          <w:sz w:val="32"/>
          <w:szCs w:val="36"/>
          <w:rtl/>
        </w:rPr>
        <w:t xml:space="preserve"> 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ثبت عنه -عليه الصلاة والسلام- أنه أحرم بعد صلاة</w:t>
      </w:r>
      <w:r w:rsidR="00103D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ركعتين هما صلاة الظهر</w:t>
      </w:r>
      <w:r w:rsidR="00C97A28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صلاة فريضة</w:t>
      </w:r>
      <w:r w:rsidR="00C97A28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وثبت أنه قيل له -عليه الصلاة والسلام-</w:t>
      </w:r>
      <w:r w:rsid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5591A" w:rsidRPr="00D4550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454964" w:rsidRPr="00D4550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صلِّ في هذا الوادي المبارَك</w:t>
      </w:r>
      <w:r w:rsidR="0055591A" w:rsidRPr="00D4550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» </w:t>
      </w:r>
      <w:r w:rsidR="0055591A" w:rsidRPr="00D45509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55591A" w:rsidRPr="00D45509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1534</w:t>
      </w:r>
      <w:r w:rsidR="0055591A" w:rsidRPr="00D45509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55591A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فأخذ من هذا جمهور أهل العلم استحباب أن يكون الإحرام بعد صلاة سواء كانت نافلة أو فريضة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كانت فريضة فطابق فعله -عليه الصلاة والسلام-</w:t>
      </w:r>
      <w:r w:rsidR="00C97A28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كانت نافلة طابقت ما أُمِرَ به أن يصلي في هذا الوادي المبارك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فاستحب أهل العلم صلاة ركعتين قبل ال</w:t>
      </w:r>
      <w:r w:rsidR="003D4BBB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إحرام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D4BBB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قلنا</w:t>
      </w:r>
      <w:r w:rsidR="003D4BBB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 كانت الفريضة فبها ونعمت</w:t>
      </w:r>
      <w:r w:rsidR="003D4BBB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ْ،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صلى ركعتين نافلة</w:t>
      </w:r>
      <w:r w:rsidR="003D4BBB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D4BBB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حرم بعدهما؛ امتثال</w:t>
      </w:r>
      <w:r w:rsidR="00103D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3D4BBB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لقول</w:t>
      </w:r>
      <w:r w:rsidR="0055591A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5591A" w:rsidRPr="00D4550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55591A" w:rsidRPr="00D45509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صل</w:t>
      </w:r>
      <w:r w:rsidR="0055591A" w:rsidRPr="00D4550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ِّ</w:t>
      </w:r>
      <w:r w:rsidR="0055591A" w:rsidRPr="00D45509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في هذا الوادي المبارك، وقل: عمرة في حجة</w:t>
      </w:r>
      <w:r w:rsidR="0055591A" w:rsidRPr="00D4550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 صلاة ركعتين قبل الإحرام من أجل الإحرام سنة عند أكثر أهل العلم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وبعضهم قال</w:t>
      </w:r>
      <w:r w:rsidR="003D4BBB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صلاة خاصة للإحرام وإنما وقع اتفاقًا أنه </w:t>
      </w:r>
      <w:r w:rsidR="003D4BBB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أحرم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بعد الفريضة</w:t>
      </w:r>
      <w:r w:rsidR="003D4BBB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فمن وافق وقت الفريضة صل</w:t>
      </w:r>
      <w:r w:rsidR="003D4BBB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ى وإلا أحرم بدون صلاة</w:t>
      </w:r>
      <w:r w:rsidR="003D4BBB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صلى </w:t>
      </w:r>
      <w:r w:rsidR="00103D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عند هؤلاء</w:t>
      </w:r>
      <w:r w:rsidR="00103D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أجل الوضوء ونواها سنة الوضوء حصل له أنه أحرم بعد صلاة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والصلاة ليست</w:t>
      </w:r>
      <w:r w:rsidR="003D4BBB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أجل الإحرام وإنما هي من أجل الوضوء</w:t>
      </w:r>
      <w:r w:rsidR="003D4BBB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454964" w:rsidRPr="00D45509" w:rsidRDefault="00454964" w:rsidP="00103D0F">
      <w:pPr>
        <w:spacing w:before="120" w:after="120" w:line="240" w:lineRule="atLeast"/>
        <w:ind w:firstLine="47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وفي السؤال يقول</w:t>
      </w:r>
      <w:r w:rsidR="003D4BBB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D4BBB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وصلنا الميقات الساعة التاسعة صباحًا </w:t>
      </w:r>
      <w:r w:rsidR="003D4BBB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يعني في وقت صلاة الضحى</w:t>
      </w:r>
      <w:r w:rsidR="003D4BBB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هل ي</w:t>
      </w:r>
      <w:r w:rsidR="003D4BBB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</w:t>
      </w:r>
      <w:r w:rsidR="003D4BBB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 أن نصلي ركعتين عند الإحرام </w:t>
      </w:r>
      <w:r w:rsidR="003D4BBB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يعني للإحرام</w:t>
      </w:r>
      <w:r w:rsidR="003D4BBB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لا بد أن تكون صلاة فرض </w:t>
      </w:r>
      <w:r w:rsidR="00431C39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</w:t>
      </w:r>
      <w:r w:rsidR="00431C39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حصل له عليه الصلاة والسلام</w:t>
      </w:r>
      <w:r w:rsidR="00103D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31C39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)؟ 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صليتم هذه الصلاة بنية الضحى بها ونعمت</w:t>
      </w:r>
      <w:r w:rsidR="00431C39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ْ، ويكون حصل الإحرام بعد صلاة، 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وهي صلاة الضحى</w:t>
      </w:r>
      <w:r w:rsidR="00431C39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مشروعة بأدلة كثيرة</w:t>
      </w:r>
      <w:r w:rsidR="00431C39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سنة عند عامة أهل العلم</w:t>
      </w:r>
      <w:r w:rsidR="00103D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سنة مؤكدة </w:t>
      </w:r>
      <w:r w:rsidRPr="00D4550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55591A" w:rsidRPr="00D45509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ويجزئ من ذلك ركعتان يركعهما من الضحى</w:t>
      </w:r>
      <w:r w:rsidRPr="00D4550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="0055591A" w:rsidRPr="00D4550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55591A" w:rsidRPr="00D45509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[مسلم: </w:t>
      </w:r>
      <w:r w:rsidR="0055591A" w:rsidRPr="00D45509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720</w:t>
      </w:r>
      <w:r w:rsidR="0055591A" w:rsidRPr="00D45509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55591A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</w:t>
      </w:r>
      <w:r w:rsidR="0055591A" w:rsidRPr="00D4550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55591A" w:rsidRPr="00D45509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أوصاني خليلي صلى الله عليه وسلم بثلاث</w:t>
      </w:r>
      <w:r w:rsidR="0055591A" w:rsidRPr="00D4550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55591A" w:rsidRPr="00D45509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–</w:t>
      </w:r>
      <w:r w:rsidR="0055591A" w:rsidRPr="00D4550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منها-</w:t>
      </w:r>
      <w:r w:rsidR="0055591A" w:rsidRPr="00D45509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: </w:t>
      </w:r>
      <w:r w:rsidR="0055591A" w:rsidRPr="00D4550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ر</w:t>
      </w:r>
      <w:r w:rsidR="0055591A" w:rsidRPr="00D45509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كعتي الضحى</w:t>
      </w:r>
      <w:r w:rsidR="0055591A" w:rsidRPr="00D4550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="0055591A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5591A" w:rsidRPr="00D45509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55591A" w:rsidRPr="00D45509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1981</w:t>
      </w:r>
      <w:r w:rsidR="0055591A" w:rsidRPr="00D45509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55591A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صلى الركعتين بنية الضحى حصل له أن أحرم بعد ركعتين</w:t>
      </w:r>
      <w:r w:rsidR="00431C39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نوى بذلك ركعتي الإحرام فلا بأس</w:t>
      </w:r>
      <w:r w:rsidR="00431C39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لقول جمهور أهل العلم أنهما سنة للإحرام.</w:t>
      </w:r>
    </w:p>
    <w:p w:rsidR="00763469" w:rsidRPr="00D45509" w:rsidRDefault="00431C39" w:rsidP="00103D0F">
      <w:pPr>
        <w:spacing w:before="120" w:after="120" w:line="240" w:lineRule="atLeast"/>
        <w:ind w:firstLine="47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من أراد العمرة أو الحج يأتي إلى الميقات 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يغتسل 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وهذا 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الأصل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يغتسل، 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والاغتسال سنة ليس بواجب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فلو توضأ أجزأه ذلك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ثم يصلي الركعتين، ثم يلبِّي، فقد جاء عنه -عليه الصلاة والسلام- أنه لبَّى بعد الرك</w:t>
      </w:r>
      <w:bookmarkStart w:id="0" w:name="_GoBack"/>
      <w:bookmarkEnd w:id="0"/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عتين في المسجد</w:t>
      </w:r>
      <w:r w:rsidR="00D51E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51E84" w:rsidRPr="00D51E8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</w:t>
      </w:r>
      <w:r w:rsidR="004D3CA8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أبو داود: </w:t>
      </w:r>
      <w:r w:rsidR="004D3CA8" w:rsidRPr="004D3CA8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1770</w:t>
      </w:r>
      <w:r w:rsidR="00D51E84" w:rsidRPr="00D51E8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أما 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لبس الإحرام 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ي</w:t>
      </w:r>
      <w:r w:rsidR="00103D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فرق بأن يكون قبل الصلاة أو بعدها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المقصود أنه يلبس، 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لكن من باب أنه ينوي الإحرام مباشرة بعد الركعتين في المسجد كما فعل -عليه الصلاة والسلام-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 يلبس الإحرام قبل الصلاة،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 مانع 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أن يلبس قبل ثم يصلي الركعتين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يصلي الركعتين ثم يلبس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لكن كونه يلبس قبل أولى؛ 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ليوالي بين الصلاة ونية الدخول في النسك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فيقول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لبيك 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يريد من النسك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63469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لبيك عمرة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763469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63469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لبيك حجًا</w:t>
      </w:r>
      <w:r w:rsidR="00763469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63469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لبيك حجًا وعمرة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763469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1FC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آخره</w:t>
      </w:r>
      <w:r w:rsidR="00763469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454964" w:rsidRPr="00D45509" w:rsidRDefault="00763469" w:rsidP="00103D0F">
      <w:pPr>
        <w:autoSpaceDE w:val="0"/>
        <w:autoSpaceDN w:val="0"/>
        <w:adjustRightInd w:val="0"/>
        <w:ind w:firstLine="47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ونُقل عنه 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-عليه الصلاة والسلام- م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ق</w:t>
      </w:r>
      <w:r w:rsidR="00103D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بل بعض الصحابة وهو في الصحيح أنه لب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ى حينما استقل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به راحلته</w:t>
      </w:r>
      <w:r w:rsidR="00EC3B3D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C3B3D" w:rsidRPr="0005728D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EC3B3D" w:rsidRPr="0005728D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166</w:t>
      </w:r>
      <w:r w:rsidR="00EC3B3D" w:rsidRPr="0005728D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E1FC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لب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الآن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E1FC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ركب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السيارة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وثبت عنه أنه لب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َّى عند الشجرة</w:t>
      </w:r>
      <w:r w:rsidR="000569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56979" w:rsidRPr="0005728D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[مسلم: </w:t>
      </w:r>
      <w:r w:rsidR="00056979" w:rsidRPr="0005728D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1186</w:t>
      </w:r>
      <w:r w:rsidR="00056979" w:rsidRPr="0005728D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103D0F" w:rsidRPr="00103D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572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وأنه لبَّى 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البيداء</w:t>
      </w:r>
      <w:r w:rsidR="000569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56979" w:rsidRPr="0005728D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056979" w:rsidRPr="0005728D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1545</w:t>
      </w:r>
      <w:r w:rsidR="00056979" w:rsidRPr="0005728D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وكل هذا صحيح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والجمع بينها أن كل واحد من الرواة روى ما رأى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فمن رآه يلب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 في المسجد قال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إنه لب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ى في المسجد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رآه يلبي حينما استقل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103D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به راحلته نقل ذلك ولم يطَّ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لع على ما قبله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569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56979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ومن رآه لبَّى </w:t>
      </w:r>
      <w:r w:rsidR="000569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عند الشجرة </w:t>
      </w:r>
      <w:r w:rsidR="00103D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نقل ذلك ولم يطَّ</w:t>
      </w:r>
      <w:r w:rsidR="00056979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لع على ما قبله</w:t>
      </w:r>
      <w:r w:rsidR="000569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رآه لب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ى في البيداء قال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إنه لب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ى حينما وصل البيداء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لم ي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لع على ما قبله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فتسن التلبية في هذه المواضع كلها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حينما يصلي وينوي الدخول في النسك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التلبية إذا استقل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به راحلته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03D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ركب السيارة لب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ى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وصل إلى البيداء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 أشبه ذلك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وابن عمر يقول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572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="0005728D" w:rsidRPr="0005728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بيداؤكم هذه التي تكذبون على رسول الله </w:t>
      </w:r>
      <w:r w:rsidR="00103D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05728D" w:rsidRPr="0005728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صلى الله عليه وسلم</w:t>
      </w:r>
      <w:r w:rsidR="00103D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05728D" w:rsidRPr="0005728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فيها</w:t>
      </w:r>
      <w:r w:rsidR="0005728D" w:rsidRPr="000572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" </w:t>
      </w:r>
      <w:r w:rsidR="0005728D" w:rsidRPr="0005728D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[مسلم: </w:t>
      </w:r>
      <w:r w:rsidR="0005728D" w:rsidRPr="0005728D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1186</w:t>
      </w:r>
      <w:r w:rsidR="0005728D" w:rsidRPr="0005728D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لكن هذا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4550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ينفي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روى ما قبل ذلك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فهم أن الذي قال</w:t>
      </w:r>
      <w:r w:rsidR="00103D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لب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ى حينما وصل البيداء</w:t>
      </w:r>
      <w:r w:rsidR="00103D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يظن أنه لا تجوز التلبية قبل ذلك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لا، 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بل 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كل</w:t>
      </w:r>
      <w:r w:rsidR="00DE1FC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ٌّ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نقل ما رأى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فالتلبية مشروعة </w:t>
      </w:r>
      <w:r w:rsidR="00DE1FC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من 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بعد الصلاة في المسجد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استقل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ْ به راحلته، 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وبعد ذلك ي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كرر هذه التلبية وي</w:t>
      </w:r>
      <w:r w:rsidR="00DE1FC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رفع بها الصوت كما جاء عنه -عليه الصلاة والسلام- وعن صحابته.</w:t>
      </w:r>
    </w:p>
    <w:p w:rsidR="00454964" w:rsidRPr="00D45509" w:rsidRDefault="00763469" w:rsidP="00103D0F">
      <w:pPr>
        <w:spacing w:before="120" w:after="120" w:line="240" w:lineRule="atLeast"/>
        <w:ind w:firstLine="47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وأما عقد الإحرام فهو 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أول ما ينوي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حينما يقول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لبيك عمرة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ً)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لبيك حج</w:t>
      </w:r>
      <w:r w:rsidR="00283F2E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دخل في الإحرام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454964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هو نية الدخول في النسك.</w:t>
      </w:r>
    </w:p>
    <w:p w:rsidR="00454964" w:rsidRPr="00D45509" w:rsidRDefault="00454964" w:rsidP="0005728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4550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763469"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4550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والتسعون</w:t>
      </w:r>
      <w:r w:rsidRPr="00D4550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23</w:t>
      </w:r>
      <w:r w:rsidRPr="00D4550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455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D4550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D45509" w:rsidRDefault="00E67D5A" w:rsidP="0005728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D4550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9059BEC-BD7E-4CD4-BE8D-21A9C11C839C}"/>
    <w:embedBold r:id="rId2" w:fontKey="{8A3709C3-6D6C-423F-93EC-FCF74160084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BA6AD3D-500B-4E89-83A8-99013907905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D7F1C0A-8A02-41A1-A3AF-7813B8E1EFA9}"/>
    <w:embedBold r:id="rId5" w:fontKey="{28768E3A-0E85-421E-B36B-872DB6E9D44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0D2A9644-6D43-4616-AE75-AD31E835FAA4}"/>
    <w:embedBold r:id="rId7" w:fontKey="{39FFFF1B-3A4C-4E6B-A1C7-1670730CEBA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5EADE55-01BD-4C9B-85C4-45293D726D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EB0B082B-887A-4AF0-89C7-A4621D726C0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80BD043C-300B-4482-9F90-4280246C2C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4964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979"/>
    <w:rsid w:val="00056B37"/>
    <w:rsid w:val="00056B78"/>
    <w:rsid w:val="00056C5C"/>
    <w:rsid w:val="0005728D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66A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3D0F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3F2E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4BBB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C39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4964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1A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CA8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591A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469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492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5F1C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A28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509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E84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1FC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B3D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6517CA"/>
  <w15:docId w15:val="{AA903393-52D1-47F0-A301-10DC95AAA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496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D45509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D45509"/>
  </w:style>
  <w:style w:type="character" w:customStyle="1" w:styleId="Char0">
    <w:name w:val="نص تعليق Char"/>
    <w:basedOn w:val="a0"/>
    <w:link w:val="a5"/>
    <w:uiPriority w:val="99"/>
    <w:semiHidden/>
    <w:rsid w:val="00D45509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D45509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D45509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D45509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D45509"/>
    <w:rPr>
      <w:rFonts w:ascii="Tahoma" w:eastAsia="SimSun" w:hAnsi="Tahoma" w:cs="Tahoma"/>
      <w:noProof/>
      <w:sz w:val="16"/>
      <w:szCs w:val="16"/>
    </w:rPr>
  </w:style>
  <w:style w:type="paragraph" w:styleId="a8">
    <w:name w:val="Revision"/>
    <w:hidden/>
    <w:uiPriority w:val="99"/>
    <w:semiHidden/>
    <w:rsid w:val="009A4492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545</Words>
  <Characters>3112</Characters>
  <Application>Microsoft Office Word</Application>
  <DocSecurity>0</DocSecurity>
  <Lines>25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2014-11-12T06:55:00Z</dcterms:created>
  <dcterms:modified xsi:type="dcterms:W3CDTF">2019-06-12T16:49:00Z</dcterms:modified>
</cp:coreProperties>
</file>