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1A72" w:rsidRPr="007F1A72" w:rsidRDefault="007F1A72" w:rsidP="007F1A7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F1A72">
        <w:rPr>
          <w:rFonts w:ascii="Simplified Arabic" w:hAnsi="Simplified Arabic" w:hint="cs"/>
          <w:color w:val="0000FF"/>
          <w:sz w:val="28"/>
          <w:szCs w:val="28"/>
          <w:rtl/>
        </w:rPr>
        <w:t>أصول الفقه</w:t>
      </w:r>
    </w:p>
    <w:p w:rsidR="007F1A72" w:rsidRPr="007F1A72" w:rsidRDefault="007F1A72" w:rsidP="007F1A7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F1A72">
        <w:rPr>
          <w:rFonts w:ascii="Simplified Arabic" w:hAnsi="Simplified Arabic"/>
          <w:color w:val="0000FF"/>
          <w:sz w:val="28"/>
          <w:szCs w:val="28"/>
          <w:rtl/>
        </w:rPr>
        <w:t xml:space="preserve">إنكار </w:t>
      </w:r>
      <w:r w:rsidRPr="007F1A72">
        <w:rPr>
          <w:rFonts w:ascii="Simplified Arabic" w:hAnsi="Simplified Arabic" w:hint="cs"/>
          <w:color w:val="0000FF"/>
          <w:sz w:val="28"/>
          <w:szCs w:val="28"/>
          <w:rtl/>
        </w:rPr>
        <w:t>ال</w:t>
      </w:r>
      <w:r w:rsidRPr="007F1A72">
        <w:rPr>
          <w:rFonts w:ascii="Simplified Arabic" w:hAnsi="Simplified Arabic"/>
          <w:color w:val="0000FF"/>
          <w:sz w:val="28"/>
          <w:szCs w:val="28"/>
          <w:rtl/>
        </w:rPr>
        <w:t>شخص</w:t>
      </w:r>
      <w:r w:rsidRPr="007F1A72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Pr="007F1A72">
        <w:rPr>
          <w:rFonts w:ascii="Simplified Arabic" w:hAnsi="Simplified Arabic"/>
          <w:color w:val="0000FF"/>
          <w:sz w:val="28"/>
          <w:szCs w:val="28"/>
          <w:rtl/>
        </w:rPr>
        <w:t>على</w:t>
      </w:r>
      <w:r w:rsidRPr="007F1A72">
        <w:rPr>
          <w:rFonts w:ascii="Simplified Arabic" w:hAnsi="Simplified Arabic" w:hint="cs"/>
          <w:color w:val="0000FF"/>
          <w:sz w:val="28"/>
          <w:szCs w:val="28"/>
          <w:rtl/>
        </w:rPr>
        <w:t xml:space="preserve"> مَن يعتمد قولًا دليله مرجوح عنده</w:t>
      </w:r>
    </w:p>
    <w:p w:rsidR="007F1A72" w:rsidRPr="007F1A72" w:rsidRDefault="007F1A72" w:rsidP="007F1A7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4C1E8E" w:rsidRPr="007F1A72" w:rsidRDefault="007F1A72" w:rsidP="007F1A7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F1A7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C1E8E" w:rsidRPr="007F1A7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C1E8E" w:rsidRPr="007F1A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4C1E8E" w:rsidRPr="007F1A7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هل يجب الإنكار على شخص أنا أعلم دليل</w:t>
      </w:r>
      <w:r w:rsidRPr="007F1A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4C1E8E" w:rsidRPr="007F1A7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 ووجه</w:t>
      </w:r>
      <w:r w:rsidRPr="007F1A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4C1E8E" w:rsidRPr="007F1A7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الدلالة منه</w:t>
      </w:r>
      <w:r w:rsidRPr="007F1A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C1E8E" w:rsidRPr="007F1A7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ولكنني أ</w:t>
      </w:r>
      <w:r w:rsidRPr="007F1A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C1E8E" w:rsidRPr="007F1A7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رجِّح القول الآخر</w:t>
      </w:r>
      <w:r w:rsidR="004C1E8E" w:rsidRPr="007F1A7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4C1E8E" w:rsidRPr="007F1A72" w:rsidRDefault="007F1A72" w:rsidP="007F1A7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F1A7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>
        <w:rPr>
          <w:rFonts w:hint="cs"/>
          <w:sz w:val="36"/>
          <w:szCs w:val="36"/>
          <w:rtl/>
        </w:rPr>
        <w:t xml:space="preserve"> </w:t>
      </w:r>
      <w:r w:rsidRPr="007F1A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321E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7F1A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اعتمد قولًا</w:t>
      </w:r>
      <w:r w:rsidR="004C1E8E" w:rsidRPr="007F1A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دليل ثابت</w:t>
      </w:r>
      <w:r w:rsidRPr="007F1A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ووجه الدلالة منه واضحة لا يجوز</w:t>
      </w:r>
      <w:r w:rsidR="004C1E8E" w:rsidRPr="007F1A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الإنكار عليه</w:t>
      </w:r>
      <w:r w:rsidR="00321E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C1E8E" w:rsidRPr="007F1A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21E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C1E8E" w:rsidRPr="007F1A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دليله ثابت</w:t>
      </w:r>
      <w:r w:rsidR="00321E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4C1E8E" w:rsidRPr="007F1A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الكتاب أو من السنة فلا يجوز الإنكار عليه ولو بان لك رجحان</w:t>
      </w:r>
      <w:r w:rsidR="00321E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C1E8E" w:rsidRPr="007F1A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قول</w:t>
      </w:r>
      <w:r w:rsidR="00321E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4C1E8E" w:rsidRPr="007F1A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غيره</w:t>
      </w:r>
      <w:r w:rsidRPr="007F1A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C1E8E" w:rsidRPr="007F1A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فما</w:t>
      </w:r>
      <w:r w:rsidRPr="007F1A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C1E8E" w:rsidRPr="007F1A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دام معه دليل لا ت</w:t>
      </w:r>
      <w:r w:rsidR="00321E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C1E8E" w:rsidRPr="007F1A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نكر عليه</w:t>
      </w:r>
      <w:r w:rsidRPr="007F1A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C1E8E" w:rsidRPr="007F1A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 قد يكون يستدل بدليل لا يثبت أو بدليل ثابت ووجه الدلالة منه ليست</w:t>
      </w:r>
      <w:r w:rsidRPr="007F1A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4C1E8E" w:rsidRPr="007F1A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ظاهرة </w:t>
      </w:r>
      <w:r w:rsidR="00321E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C1E8E" w:rsidRPr="007F1A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 أن تنصحه وتبي</w:t>
      </w:r>
      <w:r w:rsidRPr="007F1A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4C1E8E" w:rsidRPr="007F1A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له وت</w:t>
      </w:r>
      <w:r w:rsidR="00321E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C1E8E" w:rsidRPr="007F1A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وج</w:t>
      </w:r>
      <w:r w:rsidR="00321E8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ِّ</w:t>
      </w:r>
      <w:r w:rsidR="004C1E8E" w:rsidRPr="007F1A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هه بالأسلوب المناسب الذي يجعله يقبل كلامك.</w:t>
      </w:r>
    </w:p>
    <w:p w:rsidR="004C1E8E" w:rsidRPr="007F1A72" w:rsidRDefault="004C1E8E" w:rsidP="007F1A7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F1A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F1A72" w:rsidRPr="007F1A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F1A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7F1A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والتسعون</w:t>
      </w:r>
      <w:r w:rsidRPr="007F1A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7F1A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7F1A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F1A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7F1A7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93C82E1-6A09-4E13-9AE6-76B783450792}"/>
    <w:embedBold r:id="rId2" w:fontKey="{F529CB52-B4D8-4B21-82B9-185478529E1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C92C51-B74F-422D-AC0D-9E4D218FE46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20780D4-BA3E-4CA6-974B-7BBB8FB6161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4B84FF2-7FE3-4E57-BA5C-3531AF3930FA}"/>
    <w:embedBold r:id="rId6" w:fontKey="{AE42AC03-20CF-4D65-8AE4-3A04BA903E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A602EFE-F550-4C2E-B107-93F150EEC1F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2A6EC1E-2358-4F3A-AAAF-0E05EBC47D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1E8E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85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3CBA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1E8E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A72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4E065A"/>
  <w15:docId w15:val="{C4106457-C468-4AF1-8BAD-75CBF1E35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E8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2014-11-13T06:16:00Z</dcterms:created>
  <dcterms:modified xsi:type="dcterms:W3CDTF">2019-07-30T14:30:00Z</dcterms:modified>
</cp:coreProperties>
</file>