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0B58C1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0B58C1">
        <w:rPr>
          <w:rFonts w:cs="PT Bold Heading" w:hint="cs"/>
          <w:b w:val="0"/>
          <w:bCs w:val="0"/>
          <w:noProof w:val="0"/>
          <w:sz w:val="80"/>
          <w:szCs w:val="80"/>
          <w:rtl/>
        </w:rPr>
        <w:t>د</w:t>
      </w:r>
      <w:r w:rsidR="00421A69">
        <w:rPr>
          <w:rFonts w:cs="PT Bold Heading" w:hint="cs"/>
          <w:b w:val="0"/>
          <w:bCs w:val="0"/>
          <w:noProof w:val="0"/>
          <w:sz w:val="80"/>
          <w:szCs w:val="80"/>
          <w:rtl/>
        </w:rPr>
        <w:t>يات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a9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a9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163334" w:rsidP="000B58C1">
            <w:pPr>
              <w:pStyle w:val="a9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6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B58C1">
              <w:rPr>
                <w:rFonts w:hint="cs"/>
                <w:noProof w:val="0"/>
                <w:rtl/>
              </w:rPr>
              <w:t>5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0B58C1">
              <w:rPr>
                <w:rFonts w:hint="cs"/>
                <w:noProof w:val="0"/>
                <w:rtl/>
              </w:rPr>
              <w:t>6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a9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a9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333D8F" w:rsidRPr="00753B2B" w:rsidRDefault="007414A5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53B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52012F" w:rsidRDefault="0052012F" w:rsidP="005201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sz w:val="28"/>
          <w:rtl/>
        </w:rPr>
        <w:t>الحمد لله رب العالمين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وصلى الله وسلم وبارك على عبده وروسله نبي</w:t>
      </w:r>
      <w:r w:rsidR="00163334">
        <w:rPr>
          <w:rFonts w:ascii="Traditional Arabic" w:eastAsia="Calibri" w:hAnsi="Traditional Arabic" w:hint="cs"/>
          <w:b w:val="0"/>
          <w:bCs w:val="0"/>
          <w:sz w:val="28"/>
          <w:rtl/>
        </w:rPr>
        <w:t>نا محمد وعلى آله وأصحابه أجمعين، أما بعد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</w:p>
    <w:p w:rsidR="00BF375F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في آخر الدرس الماضي وفي باب القسامة في الجاهلية من صحيح البخاري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ذكر الإمام البخاري قصة القسامة في بني هاشم في قتيلهم مفصَّلة موضَّحة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ذكر بع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د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ها قصة عمرو بن ميمون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قرأناها بالأمس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حدثنا نعيم بن حماد قال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حدثنا هشيم عن حصين عن عمرو بن ميمون قال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رأيت في الجاهلية قِرْدة اجتمع عليها قِرَدة قد زنت فرجموها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فرجمْتُها معهم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القصة أولا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ليست من أصول الكتاب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ليست بحديث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ليست بحديث يُروَى عن النبي -عليه الصلاة والسلام-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وتكلَّف الشراح مناسبة ذكر هذا الخبر لباب القسامة في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ظهر شيء إلا أنها وقعت هذه القصة في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فهي من أمور الجاهلية التي وقعت في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ولذا تختلف النسخ في إثبات هذا الباب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باب القسامة في الجاهلية تختلف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وإلا فليس في القصة مناسبَة للقسامة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لكنها مناسِبة لأمور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فإدراجها تحت هذا الباب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هذا الباب لم يُثبَت في كثير من النسخ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 يُثبَت في كثير من النسخ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ومادام الباب لم يُثبَت في كثير من النسخ فإننا لا نتكلف مناسبة هذه القصة للقسامة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كانت من أمور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وقعت في الجاهلية هذا شيء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BF375F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والأمر الثاني و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هو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الأهم أنها ليست من أصول الكتاب فليست من الأحاديث الأصول التي يعتني البخاري بثبوتها على شرطه كون الباب لم يوجَد في كثير من النسخ هو الظاهر من تصرف ابن حجر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 الراجح عدم إثبات الباب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باب القسامة في الجاهلية بدليل أنه لم يشرح الترجمة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إذا مر </w:t>
      </w:r>
      <w:r w:rsidR="00BF375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ابن حجر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بترجمة ترجم البخاري بباب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وسرد بعده ما يوجَد من الأحاديث والآثار أول ما يبدأ ب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ه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شرح الترجمة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قوله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باب القسامة في الجاهلية معناه كذا وكذا وكذا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ذكر هذا ابن حجر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BF375F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دليل على أن الباب ليس بثابت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ولو على أقل الأحوال عند ابن حجر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وابن حجر من أشد الناس عناية بصحيح البخاري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قلنا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 الباب لم يثبت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فكون هذه القصة وُجدت في أمور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 أمور الجاهلية في باب مناقب الأنصار كثير من الأحاديث فيها ذكر للأنصار لكن يبقى أننا لا نتكلف مناسبة بين هذه القصة وبين القسامة باعتبار أن الترجمة لم تثبت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وكونها من أمور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نعم من أمور الجاهلية</w:t>
      </w:r>
      <w:r w:rsidR="00BF375F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وقعت في الجاهلية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 xml:space="preserve"> يقول ابن حجر في الكلام على الخبر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 المراد من هذا الكلام أن القصة لم تثبت في هذا المكان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هي موجودة في هذا المكان من صحيح البخاري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الترجمة باب القسامة في الجاهلية لم تثبت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وجدت في بعض النسخ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أول حديث فيها فيه قسامة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ماذا عن بقية الأخبار التي ليس فيها قسامة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يوجد فيها ارتباط بالباب كهذه القصة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قوله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حدثنا نعيم بن حماد في رواية بعضهم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حدثنا نعيم غير منسوب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المروزي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نزيل مصر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وقلَّ أن يخرج له البخاري موصولا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بل عادته أن يذكر عنه بصيغة التعليق التي يقول فيها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نعيم بن حماد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ووقع في رواية القابسي حدثنا أبو نعيم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وصوَّبه بعضهم يعني الفضل بن دكين قال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غلط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قوله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وعن حصين في رواية البخاري في التأريخ في هذا الحديث حدثنا حصين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فأُمن بذلك ما يخشى من تدليس هشيم الراوي عنه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هشيم بن بشير معروف بالتدليس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 صرح بصيغة التحديث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وقرن فيه أيض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مع حصين أبا المليح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163334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Simplified Arabic" w:hAnsi="Simplified Arabic"/>
          <w:b w:val="0"/>
          <w:bCs w:val="0"/>
          <w:sz w:val="28"/>
          <w:rtl/>
          <w:lang w:bidi="ar-EG"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قوله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رأيت في الجاهلية قِرْدَة هو بكسر القاف وسكون الراء واحدة القرود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وقوله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اجتمع عليها قِرَدة بفتح الراء جمع قِرْد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ساق الإسماعيلي هذه القصة 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من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وجه آخر مطوَّلة من طريق عيسى بن حطان عن عمرو بن ميمون قال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كنت في اليمن في غنم لأهلي وأنا على ش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َ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ر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َ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على جبل 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فجاء قِرْد مع قرَدة فتوسَّد يدها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فجاء قِرْد أصغر منه فغمزها فسلَّت يدها من تحت رأس القرد الأول سلا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ًّ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رفيق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فوقع عليها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وأنا أنظر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رجعَتْ فجعَلتْ تدخل يدها تحت خد الأول برفق كصنيع بني آدم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القِرْد الأول كبير في السن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والثاني صغير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غمزها فتبعته كما يفعله الفساق والفجار من بني آدم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فرجعت كأنها ما 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فعلت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شي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ئ</w:t>
      </w:r>
      <w:r w:rsidR="00EC2E9E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="00EC2E9E">
        <w:rPr>
          <w:rFonts w:ascii="Simplified Arabic" w:hAnsi="Simplified Arabic" w:hint="cs"/>
          <w:b w:val="0"/>
          <w:bCs w:val="0"/>
          <w:sz w:val="28"/>
          <w:rtl/>
          <w:lang w:bidi="ar-EG"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يقول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فجعَلتْ تدخل يدها تحت خد الأول برفق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فاستيقظ فزِعًا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علمنا أن القِرَدة منهم الممسوخ من بني آدم كما في قصة اليهود في السبت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ورأينا من تصرفاتهم شي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ئ</w:t>
      </w:r>
      <w:r w:rsidR="00EC2E9E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يستغرب منه الإنسان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تصرفات تدل على أن عندهم قوة مُدْرِكَة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كما عند بقية الحيوانات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لكنها أشد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فاستيقظ القرد الأول الذي كان نائم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على يدها فَزِعًا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فشمها فصاح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فاجتمعت القرود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فجعل يصيح ويومئ إليها بيده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فذهب القرود يمنة ويسرة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فجاؤوا بذلك القرد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أعرفه يعني الذي غمزها وذهب بها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فحفروا لهما حفرة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فرجموهما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فلقد رأيت الرجم في غير بني آدم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قال ابن التين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لعل هؤلاء كانوا من نسل الذين 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سخوا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فبقي فيهم ذلك الحكم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قال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 الممسوخ لا يُنسِل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 له نسل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 xml:space="preserve"> قلتُ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هو المعتمَد لما ثبت في صحيح مسلم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 الممسوخ لا نسل له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إلى آخر القصة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استنكر ابن عبد البر قصة عمرو بن ميمون هذه وقال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فيها إضافة الزنى إلى غير مكلَّف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وإقامة الحد على البهائم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منكَر عند أهل العلم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عموم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الزنى تنفر منه الطِّبَاع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 شرح حديث الذباب في صحيح البخاري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استنكره بعض من يحكِّم عقله في النصوص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استنكروه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فأثبت ابن حجر أن مثل هذا موجود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أن هذا موجود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القوى المدرِكَة موجودة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وذكر أن فرسًا أُكرِهَ على أن ينزوَ على أمه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أُكْرِه على أن ينزو على أمه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فرفض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فجللوها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جعلوا عليها غطاء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صار لا يعرفها ما يدري أنها هي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فنزا عليها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فلما رفعوا الجلال التفت إلى ذكره فقطعه بأسنانه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الزنى تنفر منه الطباع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طباع الحيوان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فكيف يليق بإنسان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وكيف يليق بمسلم يعلم ما فيه من البشاعة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وأنه فاحشة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وأنه فاحشة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نسأل الله العافية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والنصوص القطعية على تحريمه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وأنه مقرون بتحريم الشرك والقتل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ويحصل منهم ما يحصل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والله المستعان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كل حال أردت أن أذكر هذه الطرفة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وقعت تحت الترجمة في صحيح البخاري باب القسامة في الجاهلية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والكلام يجر بعضه بعض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فنكون على ذكر منها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وكون الشراح لم يجدوا لها مناسبة للباب 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الصواب أن الباب غير موجود في النسخ كلها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بل موجود في بعضها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والصواب عدم ثبوته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بدليل أن الحافظ ابن حجر لم يشرحه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ولو كان ثابتًا لشرحه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فتبقى أنها من أمور الجاهلية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يترتب عليها حكم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وهي مجرَّد</w:t>
      </w:r>
      <w:r w:rsidR="004E4A64">
        <w:rPr>
          <w:rFonts w:ascii="Traditional Arabic" w:eastAsia="Calibri" w:hAnsi="Traditional Arabic"/>
          <w:b w:val="0"/>
          <w:bCs w:val="0"/>
          <w:sz w:val="28"/>
        </w:rPr>
        <w:t xml:space="preserve"> </w:t>
      </w:r>
      <w:r w:rsidR="004E4A64">
        <w:rPr>
          <w:rFonts w:ascii="Traditional Arabic" w:eastAsia="Calibri" w:hAnsi="Traditional Arabic" w:hint="cs"/>
          <w:b w:val="0"/>
          <w:bCs w:val="0"/>
          <w:sz w:val="28"/>
          <w:rtl/>
        </w:rPr>
        <w:t>خبر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كسائر الأخبار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ليست من الأحاديث الأصول المرفوعة للنبي -عليه الصلاة والسلام-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التي يعتني البخاري في ثبوتها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ويشدِّد في ذلك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فلا كلام لأحد في هذا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والله المستعان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453746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حتى لو قيل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إنها غير ثابتة 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ما فيه إشكال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لا يترتب عليها حكم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لكنَّ سندها صحيح يعني ثاب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ت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ة إلى عمرو بن ميمون</w:t>
      </w:r>
      <w:r w:rsidR="00EC2E9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ثابتة لمن نُسِبَت إليه.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فيه أحد يقرأ؟ </w:t>
      </w:r>
    </w:p>
    <w:p w:rsidR="00EC2E9E" w:rsidRDefault="00EC2E9E" w:rsidP="00EC2E9E">
      <w:pPr>
        <w:jc w:val="lowKashida"/>
        <w:rPr>
          <w:rFonts w:ascii="Simplified Arabic" w:hAnsi="Simplified Arabic"/>
          <w:noProof w:val="0"/>
          <w:sz w:val="28"/>
          <w:lang w:bidi="ar-EG"/>
        </w:rPr>
      </w:pPr>
      <w:r>
        <w:rPr>
          <w:rFonts w:ascii="Simplified Arabic" w:hAnsi="Simplified Arabic"/>
          <w:sz w:val="28"/>
          <w:rtl/>
          <w:lang w:bidi="ar-EG"/>
        </w:rPr>
        <w:t>طالب: ........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فيه أحد يقرأ؟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طالب: .........</w:t>
      </w:r>
    </w:p>
    <w:p w:rsidR="007E07E7" w:rsidRPr="00970F7D" w:rsidRDefault="00EC2E9E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>
        <w:rPr>
          <w:rFonts w:ascii="Simplified Arabic" w:hAnsi="Simplified Arabic"/>
          <w:b w:val="0"/>
          <w:bCs w:val="0"/>
          <w:sz w:val="28"/>
          <w:rtl/>
          <w:lang w:bidi="ar-EG"/>
        </w:rPr>
        <w:t>نعم</w:t>
      </w:r>
      <w:r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، </w:t>
      </w:r>
      <w:r w:rsidR="007E07E7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الفحل.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"بسم الله الرحمن الرحيم.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lastRenderedPageBreak/>
        <w:t>الحمد لله رب العالمين</w:t>
      </w:r>
      <w:r w:rsidR="00EC2E9E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والصلاة والسلام على أشرف الأنبياء والمرسلين نبينا محمد وعلى آله وصحبه أجمعين، أما بعد</w:t>
      </w:r>
      <w:r w:rsidR="00EC2E9E">
        <w:rPr>
          <w:rFonts w:ascii="Traditional Arabic" w:eastAsia="Calibri" w:hAnsi="Traditional Arabic" w:hint="cs"/>
          <w:sz w:val="28"/>
          <w:rtl/>
        </w:rPr>
        <w:t>،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قال المصنِّف </w:t>
      </w:r>
      <w:r w:rsidR="00EC2E9E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>رحمه الله</w:t>
      </w:r>
      <w:r w:rsidR="00EC2E9E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>: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باب صول الفحل وجناية البهائم وغير ذلك</w:t>
      </w:r>
      <w:r w:rsidR="00EC2E9E">
        <w:rPr>
          <w:rFonts w:ascii="Traditional Arabic" w:eastAsia="Calibri" w:hAnsi="Traditional Arabic" w:hint="cs"/>
          <w:sz w:val="28"/>
          <w:rtl/>
        </w:rPr>
        <w:t>: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 عن عبد الله بن عمرو</w:t>
      </w:r>
      <w:r w:rsidR="00EC2E9E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رضي الله عنه</w:t>
      </w:r>
      <w:r w:rsidR="00EC2E9E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قال</w:t>
      </w:r>
      <w:r w:rsidR="00EC2E9E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قال رسول الله -صلى الله عليه وسلم-</w:t>
      </w:r>
      <w:r w:rsidR="00EC2E9E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من قُتِل دون ماله فهو شهيد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EC2E9E">
        <w:rPr>
          <w:rFonts w:ascii="Traditional Arabic" w:eastAsia="Calibri" w:hAnsi="Traditional Arabic" w:hint="cs"/>
          <w:color w:val="0000FF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متفق عليه</w:t>
      </w:r>
      <w:r w:rsidR="00EC2E9E">
        <w:rPr>
          <w:rFonts w:ascii="Traditional Arabic" w:eastAsia="Calibri" w:hAnsi="Traditional Arabic" w:hint="cs"/>
          <w:sz w:val="28"/>
          <w:rtl/>
        </w:rPr>
        <w:t>.</w:t>
      </w:r>
    </w:p>
    <w:p w:rsidR="00EC2E9E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 وفي لفظ</w:t>
      </w:r>
      <w:r w:rsidR="00EC2E9E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من أريد ماله بغير حق فقاتل دونه فقُتِل فهو شهيد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EC2E9E">
        <w:rPr>
          <w:rFonts w:ascii="Traditional Arabic" w:eastAsia="Calibri" w:hAnsi="Traditional Arabic" w:hint="cs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رواه أبو داود والنسائي والترمذي</w:t>
      </w:r>
      <w:r w:rsidR="00EC2E9E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وصححه</w:t>
      </w:r>
      <w:r w:rsidR="00EC2E9E">
        <w:rPr>
          <w:rFonts w:ascii="Traditional Arabic" w:eastAsia="Calibri" w:hAnsi="Traditional Arabic" w:hint="cs"/>
          <w:sz w:val="28"/>
          <w:rtl/>
        </w:rPr>
        <w:t>.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 وعن عمران بن حصين </w:t>
      </w:r>
      <w:r w:rsidR="00EC2E9E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>رضي الله عنه</w:t>
      </w:r>
      <w:r w:rsidR="00EC2E9E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قال</w:t>
      </w:r>
      <w:r w:rsidR="00EC2E9E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قاتل يعلى بن منبِّه أو أمية.."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مُنَيَّة.. مُنَيَّة..</w:t>
      </w:r>
    </w:p>
    <w:p w:rsidR="007E07E7" w:rsidRPr="00970F7D" w:rsidRDefault="007E07E7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"قاتل يعلى بن مُنَيَّة أو </w:t>
      </w:r>
      <w:r w:rsidR="00354E21" w:rsidRPr="00970F7D">
        <w:rPr>
          <w:rFonts w:ascii="Traditional Arabic" w:eastAsia="Calibri" w:hAnsi="Traditional Arabic" w:hint="cs"/>
          <w:sz w:val="28"/>
          <w:rtl/>
        </w:rPr>
        <w:t>أمية رجلا</w:t>
      </w:r>
      <w:r w:rsidR="00175D69">
        <w:rPr>
          <w:rFonts w:ascii="Traditional Arabic" w:eastAsia="Calibri" w:hAnsi="Traditional Arabic" w:hint="cs"/>
          <w:sz w:val="28"/>
          <w:rtl/>
        </w:rPr>
        <w:t>ً،</w:t>
      </w:r>
      <w:r w:rsidR="00354E21" w:rsidRPr="00970F7D">
        <w:rPr>
          <w:rFonts w:ascii="Traditional Arabic" w:eastAsia="Calibri" w:hAnsi="Traditional Arabic" w:hint="cs"/>
          <w:sz w:val="28"/>
          <w:rtl/>
        </w:rPr>
        <w:t xml:space="preserve"> فعض أحدهما صاحبه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="00354E21" w:rsidRPr="00970F7D">
        <w:rPr>
          <w:rFonts w:ascii="Traditional Arabic" w:eastAsia="Calibri" w:hAnsi="Traditional Arabic" w:hint="cs"/>
          <w:sz w:val="28"/>
          <w:rtl/>
        </w:rPr>
        <w:t xml:space="preserve"> فانتزع يده من فمه فنزع ثنيته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="00354E21" w:rsidRPr="00970F7D">
        <w:rPr>
          <w:rFonts w:ascii="Traditional Arabic" w:eastAsia="Calibri" w:hAnsi="Traditional Arabic" w:hint="cs"/>
          <w:sz w:val="28"/>
          <w:rtl/>
        </w:rPr>
        <w:t xml:space="preserve"> وفي لفظ ثنيتِه.."</w:t>
      </w:r>
    </w:p>
    <w:p w:rsidR="00354E21" w:rsidRPr="00970F7D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ثَنِيَّتَيْه.</w:t>
      </w:r>
    </w:p>
    <w:p w:rsidR="00354E21" w:rsidRPr="00970F7D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"ثَنِيَّتَيْه..</w:t>
      </w:r>
    </w:p>
    <w:p w:rsidR="00354E21" w:rsidRPr="00970F7D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أحسن الله إليكم.</w:t>
      </w:r>
    </w:p>
    <w:p w:rsidR="00175D69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فاختصم إلى النبي -صلى الله عليه وسلم- فقال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أيعض أحدكم كما يعض الفحل؟! لا دية له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color w:val="0000FF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متفق عليه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واللفظ لمسلم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</w:p>
    <w:p w:rsidR="00354E21" w:rsidRPr="00970F7D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 وعن أبي هريرة </w:t>
      </w:r>
      <w:r w:rsidR="00175D69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>رضي الله عنه</w:t>
      </w:r>
      <w:r w:rsidR="00175D69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قال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قال أبو القاسم -صلى الله عليه وسلم- 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لو أن امرءًا اطلع عليك بغير إذن فخذفتُه..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Pr="00970F7D">
        <w:rPr>
          <w:rFonts w:ascii="Traditional Arabic" w:eastAsia="Calibri" w:hAnsi="Traditional Arabic" w:hint="cs"/>
          <w:sz w:val="28"/>
          <w:rtl/>
        </w:rPr>
        <w:t>."</w:t>
      </w:r>
    </w:p>
    <w:p w:rsidR="00354E21" w:rsidRPr="00970F7D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فخذفتَه.</w:t>
      </w:r>
    </w:p>
    <w:p w:rsidR="00354E21" w:rsidRPr="00970F7D" w:rsidRDefault="00354E21" w:rsidP="007E0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"أحسن الله إليكم.</w:t>
      </w:r>
    </w:p>
    <w:p w:rsidR="00175D69" w:rsidRDefault="00970F7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="00354E21" w:rsidRPr="004E4A64">
        <w:rPr>
          <w:rFonts w:ascii="Traditional Arabic" w:eastAsia="Calibri" w:hAnsi="Traditional Arabic" w:hint="cs"/>
          <w:color w:val="0000FF"/>
          <w:sz w:val="28"/>
          <w:rtl/>
        </w:rPr>
        <w:t>فخذفتَه بحصاة ففقأت</w:t>
      </w:r>
      <w:r w:rsidR="009B751D" w:rsidRPr="004E4A64">
        <w:rPr>
          <w:rFonts w:ascii="Traditional Arabic" w:eastAsia="Calibri" w:hAnsi="Traditional Arabic" w:hint="cs"/>
          <w:color w:val="0000FF"/>
          <w:sz w:val="28"/>
          <w:rtl/>
        </w:rPr>
        <w:t>َ</w:t>
      </w:r>
      <w:r w:rsidR="00354E21" w:rsidRPr="004E4A64">
        <w:rPr>
          <w:rFonts w:ascii="Traditional Arabic" w:eastAsia="Calibri" w:hAnsi="Traditional Arabic" w:hint="cs"/>
          <w:color w:val="0000FF"/>
          <w:sz w:val="28"/>
          <w:rtl/>
        </w:rPr>
        <w:t xml:space="preserve"> عينه لم يكن عليك جناح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  <w:r w:rsidR="00354E21" w:rsidRPr="00970F7D">
        <w:rPr>
          <w:rFonts w:ascii="Traditional Arabic" w:eastAsia="Calibri" w:hAnsi="Traditional Arabic" w:hint="cs"/>
          <w:sz w:val="28"/>
          <w:rtl/>
        </w:rPr>
        <w:t xml:space="preserve"> متفق عليه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="00354E21" w:rsidRPr="00970F7D">
        <w:rPr>
          <w:rFonts w:ascii="Traditional Arabic" w:eastAsia="Calibri" w:hAnsi="Traditional Arabic" w:hint="cs"/>
          <w:sz w:val="28"/>
          <w:rtl/>
        </w:rPr>
        <w:t xml:space="preserve"> واللفظ للبخاري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</w:p>
    <w:p w:rsidR="00175D69" w:rsidRDefault="00354E21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color w:val="0000FF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 وفي لفظ </w:t>
      </w:r>
      <w:r w:rsidR="009B751D" w:rsidRPr="00970F7D">
        <w:rPr>
          <w:rFonts w:ascii="Traditional Arabic" w:eastAsia="Calibri" w:hAnsi="Traditional Arabic" w:hint="cs"/>
          <w:sz w:val="28"/>
          <w:rtl/>
        </w:rPr>
        <w:t>لأحمد والنسائي وأبي حاتم البستي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="009B751D" w:rsidRPr="00970F7D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="009B751D" w:rsidRPr="004E4A64">
        <w:rPr>
          <w:rFonts w:ascii="Traditional Arabic" w:eastAsia="Calibri" w:hAnsi="Traditional Arabic" w:hint="cs"/>
          <w:color w:val="0000FF"/>
          <w:sz w:val="28"/>
          <w:rtl/>
        </w:rPr>
        <w:t>من اطلع في بيت في بيت قوم بغير إذنهم ففقؤوا عينه فلا دية له ولا قصاص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color w:val="0000FF"/>
          <w:sz w:val="28"/>
          <w:rtl/>
        </w:rPr>
        <w:t>.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lastRenderedPageBreak/>
        <w:t xml:space="preserve"> وعن حرام بن محيصة الأنصاري عن البراء بن عازب قال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كانت له ناقة ضارية فدخلت حائط</w:t>
      </w:r>
      <w:r w:rsidR="00175D69">
        <w:rPr>
          <w:rFonts w:ascii="Traditional Arabic" w:eastAsia="Calibri" w:hAnsi="Traditional Arabic" w:hint="cs"/>
          <w:sz w:val="28"/>
          <w:rtl/>
        </w:rPr>
        <w:t>ً</w:t>
      </w:r>
      <w:r w:rsidRPr="00970F7D">
        <w:rPr>
          <w:rFonts w:ascii="Traditional Arabic" w:eastAsia="Calibri" w:hAnsi="Traditional Arabic" w:hint="cs"/>
          <w:sz w:val="28"/>
          <w:rtl/>
        </w:rPr>
        <w:t>ا فأفسدت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فكُلِّم رسول الله -صلى الله عليه وسلم- فيها فقضى أن حفظ الحوائط بالنهار على أهلها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وحفظ الماشية بالليل على على.."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على أهلها</w:t>
      </w:r>
      <w:r w:rsidRPr="00970F7D">
        <w:rPr>
          <w:rFonts w:ascii="Traditional Arabic" w:eastAsia="Calibri" w:hAnsi="Traditional Arabic" w:hint="cs"/>
          <w:sz w:val="28"/>
          <w:rtl/>
        </w:rPr>
        <w:t>.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"على أهلها..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أحسن الله إليكم.</w:t>
      </w:r>
    </w:p>
    <w:p w:rsidR="00175D69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وإن على أهل الماشية ما أصابت ماشيتهم بالليل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رواه أحمد وأبو داود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وهذا لفظه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والنسائي وابن ماجه وابن حبان وفي إسناده اختلاف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وقد تكلم فيه الطحاوي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وقال ابن عبد البر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هو مشهور حدَّث به الأئمة الثقات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 xml:space="preserve"> وعن ابن جريج عن عمرو بن شعيب عن أبيه عن جده أن رسول الله -صلى الله عليه وسلم- قد 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من تطبب ولا يَعلم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>."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يُعلَم..</w:t>
      </w:r>
    </w:p>
    <w:p w:rsidR="009B751D" w:rsidRPr="00970F7D" w:rsidRDefault="009B751D" w:rsidP="009B75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"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>ولا يُعلَم منه طب فهو ضامن</w:t>
      </w:r>
      <w:r w:rsidR="00970F7D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color w:val="0000FF"/>
          <w:sz w:val="28"/>
          <w:rtl/>
        </w:rPr>
        <w:t>.</w:t>
      </w:r>
      <w:r w:rsidRPr="004E4A64">
        <w:rPr>
          <w:rFonts w:ascii="Traditional Arabic" w:eastAsia="Calibri" w:hAnsi="Traditional Arabic" w:hint="cs"/>
          <w:color w:val="0000FF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sz w:val="28"/>
          <w:rtl/>
        </w:rPr>
        <w:t>رواه أبو داود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وتوقف في صحته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والنسائي وابن ماجه والدارقطني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ولم يسنده عن ابن جريج غير الوليد بن مسلم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وغيره يرويه عن ابن جريج عن عمرو بن شعيب مرسلا</w:t>
      </w:r>
      <w:r w:rsidR="00175D69">
        <w:rPr>
          <w:rFonts w:ascii="Traditional Arabic" w:eastAsia="Calibri" w:hAnsi="Traditional Arabic" w:hint="cs"/>
          <w:sz w:val="28"/>
          <w:rtl/>
        </w:rPr>
        <w:t>ً</w:t>
      </w:r>
      <w:r w:rsidRPr="00970F7D">
        <w:rPr>
          <w:rFonts w:ascii="Traditional Arabic" w:eastAsia="Calibri" w:hAnsi="Traditional Arabic" w:hint="cs"/>
          <w:sz w:val="28"/>
          <w:rtl/>
        </w:rPr>
        <w:t xml:space="preserve"> عن النبي -صلى الله عليه وسلم-."</w:t>
      </w:r>
    </w:p>
    <w:p w:rsidR="009B751D" w:rsidRPr="00970F7D" w:rsidRDefault="009B751D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الحمد لله رب العالمين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وصلى الله وسلم وبارك على عبده ورسوله </w:t>
      </w:r>
      <w:r w:rsidR="004653E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نبينا محمد وعلى آله وأصحابه أجمعين، أما بعد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</w:p>
    <w:p w:rsidR="00175D69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فيقول المؤلف 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رحمه الله تعالى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-: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4E4A64" w:rsidRPr="004E4A64">
        <w:rPr>
          <w:rFonts w:ascii="Traditional Arabic" w:eastAsia="Calibri" w:hAnsi="Traditional Arabic" w:hint="cs"/>
          <w:sz w:val="28"/>
          <w:rtl/>
        </w:rPr>
        <w:t>"</w:t>
      </w:r>
      <w:r w:rsidRPr="004E4A64">
        <w:rPr>
          <w:rFonts w:ascii="Traditional Arabic" w:eastAsia="Calibri" w:hAnsi="Traditional Arabic" w:hint="cs"/>
          <w:sz w:val="28"/>
          <w:rtl/>
        </w:rPr>
        <w:t>باب صَوْل الفحل وجناية البهائم وغير ذلك</w:t>
      </w:r>
      <w:r w:rsidR="004E4A64">
        <w:rPr>
          <w:rFonts w:ascii="Traditional Arabic" w:eastAsia="Calibri" w:hAnsi="Traditional Arabic" w:hint="cs"/>
          <w:b w:val="0"/>
          <w:bCs w:val="0"/>
          <w:sz w:val="28"/>
          <w:rtl/>
        </w:rPr>
        <w:t>"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الصَّوْل من صال يصول صيالة وصولا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هجم الصائل الذي يهجم على الشيء بغير حق هذا يقال له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صائل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والصائل يُدفَع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يجب دفعه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يدفع بالأسهل فالأسهل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اندفع بالأسهل لم يتجاوَز ذلك إلى الأشد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يُدفَع بالدفع المناسب بدون سلاح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باليد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كفت اليد يجب الوقوف عند هذا الحد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لم تكفِ فبالعصا مثلا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فإن لم يرتدع فبالسلاح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،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لكنه يجب دفعه سواء كان مريد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للنفس أو المال أو العِرض فإنه يجب دفعه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قُتِل فهو في النار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وعيد شديد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قَتَل فالمقتول شهيد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E80C76" w:rsidRPr="004E4A64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من قُتِل دون ماله فهو شهيد</w:t>
      </w:r>
      <w:r w:rsidR="00175D6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ومن قتل دون عرضه فهو شهيد</w:t>
      </w:r>
      <w:r w:rsidR="00175D6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ومن قتل دون نفسه فهو شهيد</w:t>
      </w:r>
      <w:r w:rsidR="00E80C76" w:rsidRPr="004E4A64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color w:val="0000FF"/>
          <w:sz w:val="28"/>
          <w:rtl/>
        </w:rPr>
        <w:t>،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على ما سيأتي في الحديث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175D69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جناية البهائم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البهائم معروف أنها غير مكلَّفة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إذا جنت فأفسدت 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هي مملوكة لشخص فأفسدت مال آخر فإن صاحبها يضمن إذا فرَّط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طيب غير مكلَّفة نقول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نعم يضمن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وليس من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باب الحكم التكليفي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وإنما هو من باب الحكم الوضعي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باب ربط السبب بالمسبب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باب ربط السبب بالمسبب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فهو حكم وضعي كما يتلفه الطفل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الذي يتلفه الطفل يُضمَن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ولذا قالوا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باب الخطأ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قتل الخطأ عمد الصبي والمجنون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طيب مجنون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كيف يكلف بد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ية وكفارة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عمده في حكم قتل الخطأ من المكلَّف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هو مرفوع عنه القلم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ومرفوع عنه.. لكن من باب ربط السبب بالمسبب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لو أتلف طفل مالا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لإنسان ضمنه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وكذا النائم لو انقلب على مال لشخص آخر وانكسر فإنه يضمن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 لا يقال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عمد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يكون من باب الخطأ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175D69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ولو انقلبت أم على ولدها وهي نائمة فعليها الدية والكفارة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يقال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رفع القلم عن النائم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لا، نقول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ليس بحكم تكليفي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النائم مرفوع عنه القلم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 من باب ربط السبب بالمسبب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فوجد السبب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فمن جرائه وجد المسبب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الدية والكفارة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وهكذا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4653EF" w:rsidRPr="00970F7D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E80C76" w:rsidRPr="00E80C76">
        <w:rPr>
          <w:rFonts w:ascii="Traditional Arabic" w:eastAsia="Calibri" w:hAnsi="Traditional Arabic" w:hint="cs"/>
          <w:sz w:val="28"/>
          <w:rtl/>
        </w:rPr>
        <w:t>"</w:t>
      </w:r>
      <w:r w:rsidRPr="00E80C76">
        <w:rPr>
          <w:rFonts w:ascii="Traditional Arabic" w:eastAsia="Calibri" w:hAnsi="Traditional Arabic" w:hint="cs"/>
          <w:sz w:val="28"/>
          <w:rtl/>
        </w:rPr>
        <w:t>عن عبد الله بن عمرو</w:t>
      </w:r>
      <w:r w:rsidR="00175D69">
        <w:rPr>
          <w:rFonts w:ascii="Traditional Arabic" w:eastAsia="Calibri" w:hAnsi="Traditional Arabic" w:hint="cs"/>
          <w:sz w:val="28"/>
          <w:rtl/>
        </w:rPr>
        <w:t>-</w:t>
      </w:r>
      <w:r w:rsidRPr="00E80C76">
        <w:rPr>
          <w:rFonts w:ascii="Traditional Arabic" w:eastAsia="Calibri" w:hAnsi="Traditional Arabic" w:hint="cs"/>
          <w:sz w:val="28"/>
          <w:rtl/>
        </w:rPr>
        <w:t xml:space="preserve"> رضي الله عنه</w:t>
      </w:r>
      <w:r w:rsidR="00175D69">
        <w:rPr>
          <w:rFonts w:ascii="Traditional Arabic" w:eastAsia="Calibri" w:hAnsi="Traditional Arabic" w:hint="cs"/>
          <w:sz w:val="28"/>
          <w:rtl/>
        </w:rPr>
        <w:t>-</w:t>
      </w:r>
      <w:r w:rsidR="00E80C76" w:rsidRPr="00E80C76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ابن العاص.</w:t>
      </w:r>
    </w:p>
    <w:p w:rsidR="004653EF" w:rsidRPr="00970F7D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طالب: ...........</w:t>
      </w:r>
    </w:p>
    <w:p w:rsidR="004653EF" w:rsidRPr="00970F7D" w:rsidRDefault="00175D69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>
        <w:rPr>
          <w:rFonts w:ascii="Simplified Arabic" w:hAnsi="Simplified Arabic"/>
          <w:b w:val="0"/>
          <w:bCs w:val="0"/>
          <w:sz w:val="28"/>
          <w:rtl/>
          <w:lang w:bidi="ar-EG"/>
        </w:rPr>
        <w:t>ماذا</w:t>
      </w:r>
      <w:r w:rsidR="004653E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</w:p>
    <w:p w:rsidR="004653EF" w:rsidRPr="00970F7D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طالب: ...........</w:t>
      </w:r>
    </w:p>
    <w:p w:rsidR="004653EF" w:rsidRPr="00970F7D" w:rsidRDefault="004653EF" w:rsidP="004653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عندنا رضي الله عنه ورضي الله عنهما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عبد الله مسلم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وأب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ه عمرو بن العاص مسلم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فالأصل عنهما.</w:t>
      </w:r>
    </w:p>
    <w:p w:rsidR="00175D69" w:rsidRDefault="00E80C76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E80C76">
        <w:rPr>
          <w:rFonts w:ascii="Traditional Arabic" w:eastAsia="Calibri" w:hAnsi="Traditional Arabic" w:hint="cs"/>
          <w:sz w:val="28"/>
          <w:rtl/>
        </w:rPr>
        <w:t>"</w:t>
      </w:r>
      <w:r w:rsidR="004653EF" w:rsidRPr="00E80C76">
        <w:rPr>
          <w:rFonts w:ascii="Traditional Arabic" w:eastAsia="Calibri" w:hAnsi="Traditional Arabic" w:hint="cs"/>
          <w:sz w:val="28"/>
          <w:rtl/>
        </w:rPr>
        <w:t xml:space="preserve"> قال رسول الله -صلى الله عليه وسلم-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="004653EF" w:rsidRPr="00E80C76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E80C76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="004653EF" w:rsidRPr="00E80C76">
        <w:rPr>
          <w:rFonts w:ascii="Traditional Arabic" w:eastAsia="Calibri" w:hAnsi="Traditional Arabic" w:hint="cs"/>
          <w:color w:val="0000FF"/>
          <w:sz w:val="28"/>
          <w:rtl/>
        </w:rPr>
        <w:t>من قُتِل دون ماله فهو شهيد</w:t>
      </w:r>
      <w:r w:rsidR="00970F7D" w:rsidRPr="00E80C76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color w:val="0000FF"/>
          <w:sz w:val="28"/>
          <w:rtl/>
        </w:rPr>
        <w:t>.</w:t>
      </w:r>
      <w:r w:rsidR="004653EF" w:rsidRPr="00E80C76">
        <w:rPr>
          <w:rFonts w:ascii="Traditional Arabic" w:eastAsia="Calibri" w:hAnsi="Traditional Arabic" w:hint="cs"/>
          <w:sz w:val="28"/>
          <w:rtl/>
        </w:rPr>
        <w:t xml:space="preserve"> متفق عليه</w:t>
      </w:r>
      <w:r w:rsidR="00175D69">
        <w:rPr>
          <w:rFonts w:ascii="Traditional Arabic" w:eastAsia="Calibri" w:hAnsi="Traditional Arabic" w:hint="cs"/>
          <w:sz w:val="28"/>
          <w:rtl/>
        </w:rPr>
        <w:t>،</w:t>
      </w:r>
      <w:r w:rsidR="004653EF" w:rsidRPr="00E80C76">
        <w:rPr>
          <w:rFonts w:ascii="Traditional Arabic" w:eastAsia="Calibri" w:hAnsi="Traditional Arabic" w:hint="cs"/>
          <w:sz w:val="28"/>
          <w:rtl/>
        </w:rPr>
        <w:t xml:space="preserve"> وفي لفظ</w:t>
      </w:r>
      <w:r w:rsidR="00175D69">
        <w:rPr>
          <w:rFonts w:ascii="Traditional Arabic" w:eastAsia="Calibri" w:hAnsi="Traditional Arabic" w:hint="cs"/>
          <w:sz w:val="28"/>
          <w:rtl/>
        </w:rPr>
        <w:t>:</w:t>
      </w:r>
      <w:r w:rsidR="004653EF" w:rsidRPr="00E80C76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E80C76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="004653EF" w:rsidRPr="00E80C76">
        <w:rPr>
          <w:rFonts w:ascii="Traditional Arabic" w:eastAsia="Calibri" w:hAnsi="Traditional Arabic" w:hint="cs"/>
          <w:color w:val="0000FF"/>
          <w:sz w:val="28"/>
          <w:rtl/>
        </w:rPr>
        <w:t>من أُريد مالُه بغير حق فقاتل دونه فقُتل فهو شهيد</w:t>
      </w:r>
      <w:r w:rsidR="00970F7D" w:rsidRPr="00E80C76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  <w:r w:rsidR="004653EF" w:rsidRPr="00E80C76">
        <w:rPr>
          <w:rFonts w:ascii="Traditional Arabic" w:eastAsia="Calibri" w:hAnsi="Traditional Arabic" w:hint="cs"/>
          <w:sz w:val="28"/>
          <w:rtl/>
        </w:rPr>
        <w:t xml:space="preserve"> رواه أبو داود والنسائي والترمذي وصححه</w:t>
      </w:r>
      <w:r w:rsidRPr="00E80C76">
        <w:rPr>
          <w:rFonts w:ascii="Traditional Arabic" w:eastAsia="Calibri" w:hAnsi="Traditional Arabic" w:hint="cs"/>
          <w:sz w:val="28"/>
          <w:rtl/>
        </w:rPr>
        <w:t>"</w:t>
      </w:r>
      <w:r w:rsidR="00175D69">
        <w:rPr>
          <w:rFonts w:ascii="Traditional Arabic" w:eastAsia="Calibri" w:hAnsi="Traditional Arabic" w:hint="cs"/>
          <w:sz w:val="28"/>
          <w:rtl/>
        </w:rPr>
        <w:t>.</w:t>
      </w:r>
    </w:p>
    <w:p w:rsidR="00175D69" w:rsidRDefault="004653EF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قد يقول قائل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أترك الصائل يأخذ ما يريد من المال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إبقاء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نفسي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لو كل الناس فعلوا ذلك لجرؤوا هؤلاء المجرمين على أموال المسلمين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فيجب دفعهم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لئلا يستشري شرهم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يجب دفعهم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لئلا يستشري شرهم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فيقاتل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إذا كان المال يسير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ما يستحق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 قال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بعضهم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يحقن دمه في مقابل هذا اليسير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لو قتل دون هذا المال اليسير دخل في عموم الحديث </w:t>
      </w:r>
      <w:r w:rsidR="00970F7D"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من قُتل دون ماله فهو شهيد</w:t>
      </w:r>
      <w:r w:rsidR="00970F7D"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p w:rsidR="000F32F3" w:rsidRDefault="004653EF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وجاء أيض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ا </w:t>
      </w:r>
      <w:r w:rsidR="00970F7D"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من قُتل دون عرضه</w:t>
      </w:r>
      <w:r w:rsidR="00970F7D"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وجاء أيض</w:t>
      </w:r>
      <w:r w:rsidR="00175D6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ا </w:t>
      </w:r>
      <w:r w:rsidR="00970F7D"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من قُتل دون نفسه</w:t>
      </w:r>
      <w:r w:rsidR="00970F7D" w:rsidRPr="00E80C76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175D6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إذا قتل دون ماله فهو شهيد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من باب أولى أن يقاتل دون نفسه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 يقاتل دون عرضه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نسأل الله السلامة والعافية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4653EF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 xml:space="preserve"> الشهيد له أحكام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منها ما هو في الآخرة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ومنها ما هو في الدنيا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ومنها ما هو في الدنيا والآخرة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من الشهداء من تثبت له أحكام الدنيا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يثبت له الحكم في الآخرة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كالغالّ مثلا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مَن قاتل رياء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وسمعة أو ما أشبه ذلك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 في الظاهر شهيد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يغسَّل ولا يصلى عليه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منهم من تثبت له الشهادة في الآخرة فقط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مات بشيء جاء فيه ذكر الشهادة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كالغريق مات بالغرق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الحريق مات بالحرَق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المبطون مات من وجع البطن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هؤلاء شهداء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لكنهم في الآخرة دون الدنيا في الدنيا ي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غسَّلون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ويُكفَّنون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ويُصلَّى عليهم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ويُدفَنون في المبقابر مثل غيرهم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كغيرهم من أموات المسلمين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في الآخرة لهم الشهادة بالنص الصحيح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9D0753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شهيد الدنيا والآخرة من يقتل في المعركة في سبيل الله مريد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إعلاء كلمة الله مقبلا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غير مدبِر مخلص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في ذلك لله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جل وعلا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شهيد في الدنيا والآخرة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9D0753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والذي معنا هل يأخذ حكم الشهيد في الدنيا كشهيد المعركة فلا يُغسَّل ولا يُصلَّى عليه أو في الآخرة فقط كالمبطون والحريق والغريق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p w:rsidR="000F32F3" w:rsidRDefault="009D0753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قولان لأهل العلم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قولان لأهل العلم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الأول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أنه كالشهيد كشهيد المعركة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به إسحاق والأوزاعي والشعبي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والقول الثاني أنه مثل الغريق والحريق والمبطون يُغسَّل ويُصلَّى عليه ولا تثبت له أحكام الشهيد في الدنيا وإن ثبتت له الشهادة في الآخرة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قول مالك والشافعي ورواية عن أحمد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والثاني هو الأظهر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والثاني هو الأظهر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الشهيد الذي جاءت النصوص بمدحه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 الشهادة تكفِّر كل شيء إلا الدين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وأنه يشفع لسبعين من أهل بيته هو شهيد المعركة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9D0753" w:rsidRPr="00970F7D" w:rsidRDefault="009D0753" w:rsidP="00F340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رواه أبو داود والنسائي والترمذي وصححه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="000F32F3">
        <w:rPr>
          <w:rFonts w:ascii="Traditional Arabic" w:eastAsia="Calibri" w:hAnsi="Traditional Arabic" w:hint="cs"/>
          <w:sz w:val="28"/>
          <w:rtl/>
        </w:rPr>
        <w:t>.</w:t>
      </w:r>
      <w:r w:rsidRPr="00F3403B">
        <w:rPr>
          <w:rFonts w:ascii="Traditional Arabic" w:eastAsia="Calibri" w:hAnsi="Traditional Arabic" w:hint="cs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على كل حال الحديث يعني اللفظ الثاني وأما اللفظ الأول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هو متفق عليه عند البخاري ومسلم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وحتى رواية الثاني مصححة لا إشكال فيه </w:t>
      </w:r>
      <w:r w:rsidR="00F3403B" w:rsidRPr="00E80C76">
        <w:rPr>
          <w:rFonts w:ascii="Traditional Arabic" w:eastAsia="Calibri" w:hAnsi="Traditional Arabic" w:hint="cs"/>
          <w:color w:val="0000FF"/>
          <w:sz w:val="28"/>
          <w:rtl/>
        </w:rPr>
        <w:t>«من أُريد مالُه بغير حق فقاتل دونه فهو شهيد»</w:t>
      </w:r>
      <w:r w:rsidR="000F32F3">
        <w:rPr>
          <w:rFonts w:ascii="Traditional Arabic" w:eastAsia="Calibri" w:hAnsi="Traditional Arabic" w:hint="cs"/>
          <w:sz w:val="28"/>
          <w:rtl/>
        </w:rPr>
        <w:t>،</w:t>
      </w:r>
      <w:r w:rsidR="00F3403B" w:rsidRPr="00E80C76">
        <w:rPr>
          <w:rFonts w:ascii="Traditional Arabic" w:eastAsia="Calibri" w:hAnsi="Traditional Arabic" w:hint="cs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هذه أيض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الرواية صحيحة..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قال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رحمه الله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وعن عمران بن حصين</w:t>
      </w:r>
      <w:r w:rsidR="000F32F3">
        <w:rPr>
          <w:rFonts w:ascii="Traditional Arabic" w:eastAsia="Calibri" w:hAnsi="Traditional Arabic" w:hint="cs"/>
          <w:sz w:val="28"/>
          <w:rtl/>
        </w:rPr>
        <w:t>-</w:t>
      </w:r>
      <w:r w:rsidRPr="00F3403B">
        <w:rPr>
          <w:rFonts w:ascii="Traditional Arabic" w:eastAsia="Calibri" w:hAnsi="Traditional Arabic" w:hint="cs"/>
          <w:sz w:val="28"/>
          <w:rtl/>
        </w:rPr>
        <w:t xml:space="preserve"> رضي الله عنه</w:t>
      </w:r>
      <w:r w:rsidR="000F32F3">
        <w:rPr>
          <w:rFonts w:ascii="Traditional Arabic" w:eastAsia="Calibri" w:hAnsi="Traditional Arabic" w:hint="cs"/>
          <w:sz w:val="28"/>
          <w:rtl/>
        </w:rPr>
        <w:t>-</w:t>
      </w:r>
      <w:r w:rsidRPr="00F3403B">
        <w:rPr>
          <w:rFonts w:ascii="Traditional Arabic" w:eastAsia="Calibri" w:hAnsi="Traditional Arabic" w:hint="cs"/>
          <w:sz w:val="28"/>
          <w:rtl/>
        </w:rPr>
        <w:t xml:space="preserve"> قال </w:t>
      </w:r>
      <w:r w:rsidR="000F32F3">
        <w:rPr>
          <w:rFonts w:ascii="Traditional Arabic" w:eastAsia="Calibri" w:hAnsi="Traditional Arabic" w:hint="cs"/>
          <w:sz w:val="28"/>
          <w:rtl/>
        </w:rPr>
        <w:t>:</w:t>
      </w:r>
      <w:r w:rsidRPr="00F3403B">
        <w:rPr>
          <w:rFonts w:ascii="Traditional Arabic" w:eastAsia="Calibri" w:hAnsi="Traditional Arabic" w:hint="cs"/>
          <w:sz w:val="28"/>
          <w:rtl/>
        </w:rPr>
        <w:t>قاتل يعلى بن مُنَيَّة قاتل يعلى بن مُنَيَّة أو أُمَيَّة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وأو هذه هذه لإيش؟ شك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أمه منية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وأبو أمية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شك في ماذا قال الراوي هل قال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ابن منية فنسبه إلى أمه أو قال أمية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فنسبه إلى أبيه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رجلا</w:t>
      </w:r>
      <w:r w:rsidR="000F32F3">
        <w:rPr>
          <w:rFonts w:ascii="Traditional Arabic" w:eastAsia="Calibri" w:hAnsi="Traditional Arabic" w:hint="cs"/>
          <w:sz w:val="28"/>
          <w:rtl/>
        </w:rPr>
        <w:t>ً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قاتل يعلى بن منية أو أمية رجلا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تضاربوا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تشاجروا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فعض أحدهما صاحبه فانتزع يده من فمه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ضروري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أن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ينزع يده بقوة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الذي يترتب على هذا النزع من سقوط أسنان أو أضراس أو شيء من هذا أو جرح هذا هدر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أم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م</w:t>
      </w:r>
      <w:r w:rsidR="000F32F3">
        <w:rPr>
          <w:rFonts w:ascii="Simplified Arabic" w:hAnsi="Simplified Arabic"/>
          <w:b w:val="0"/>
          <w:bCs w:val="0"/>
          <w:sz w:val="28"/>
          <w:rtl/>
          <w:lang w:bidi="ar-EG"/>
        </w:rPr>
        <w:t>اذا</w:t>
      </w:r>
      <w:r w:rsidR="000F32F3">
        <w:rPr>
          <w:rFonts w:ascii="Simplified Arabic" w:hAnsi="Simplified Arabic" w:hint="cs"/>
          <w:b w:val="0"/>
          <w:bCs w:val="0"/>
          <w:sz w:val="28"/>
          <w:rtl/>
          <w:lang w:bidi="ar-EG"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هل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يترك يده في فمه يعضها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يقضمها كما يقضمها الفحل كما جاء في الحديث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p w:rsidR="000F32F3" w:rsidRDefault="00F3403B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F3403B">
        <w:rPr>
          <w:rFonts w:ascii="Traditional Arabic" w:eastAsia="Calibri" w:hAnsi="Traditional Arabic" w:hint="cs"/>
          <w:sz w:val="28"/>
          <w:rtl/>
        </w:rPr>
        <w:lastRenderedPageBreak/>
        <w:t>"</w:t>
      </w:r>
      <w:r w:rsidR="009D0753" w:rsidRPr="00F3403B">
        <w:rPr>
          <w:rFonts w:ascii="Traditional Arabic" w:eastAsia="Calibri" w:hAnsi="Traditional Arabic" w:hint="cs"/>
          <w:sz w:val="28"/>
          <w:rtl/>
        </w:rPr>
        <w:t>انتزع يده من فمه</w:t>
      </w:r>
      <w:r w:rsidR="000F32F3">
        <w:rPr>
          <w:rFonts w:ascii="Traditional Arabic" w:eastAsia="Calibri" w:hAnsi="Traditional Arabic" w:hint="cs"/>
          <w:sz w:val="28"/>
          <w:rtl/>
        </w:rPr>
        <w:t>،</w:t>
      </w:r>
      <w:r w:rsidR="009D0753" w:rsidRPr="00F3403B">
        <w:rPr>
          <w:rFonts w:ascii="Traditional Arabic" w:eastAsia="Calibri" w:hAnsi="Traditional Arabic" w:hint="cs"/>
          <w:sz w:val="28"/>
          <w:rtl/>
        </w:rPr>
        <w:t xml:space="preserve"> فنزع ثنيته</w:t>
      </w:r>
      <w:r w:rsidRPr="00F3403B">
        <w:rPr>
          <w:rFonts w:ascii="Traditional Arabic" w:eastAsia="Calibri" w:hAnsi="Traditional Arabic" w:hint="cs"/>
          <w:sz w:val="28"/>
          <w:rtl/>
        </w:rPr>
        <w:t>"</w:t>
      </w:r>
      <w:r w:rsidR="000F32F3">
        <w:rPr>
          <w:rFonts w:ascii="Traditional Arabic" w:eastAsia="Calibri" w:hAnsi="Traditional Arabic" w:hint="cs"/>
          <w:sz w:val="28"/>
          <w:rtl/>
        </w:rPr>
        <w:t>،</w:t>
      </w:r>
      <w:r w:rsidR="009D0753" w:rsidRPr="00F3403B">
        <w:rPr>
          <w:rFonts w:ascii="Traditional Arabic" w:eastAsia="Calibri" w:hAnsi="Traditional Arabic" w:hint="cs"/>
          <w:sz w:val="28"/>
          <w:rtl/>
        </w:rPr>
        <w:t xml:space="preserve"> وفي لفظ ثنيتيه</w:t>
      </w:r>
      <w:r w:rsidRPr="00F3403B">
        <w:rPr>
          <w:rFonts w:ascii="Traditional Arabic" w:eastAsia="Calibri" w:hAnsi="Traditional Arabic" w:hint="cs"/>
          <w:sz w:val="28"/>
          <w:rtl/>
        </w:rPr>
        <w:t>"</w:t>
      </w:r>
      <w:r w:rsidR="009D0753" w:rsidRPr="00F3403B">
        <w:rPr>
          <w:rFonts w:ascii="Traditional Arabic" w:eastAsia="Calibri" w:hAnsi="Traditional Arabic" w:hint="cs"/>
          <w:sz w:val="28"/>
          <w:rtl/>
        </w:rPr>
        <w:t xml:space="preserve"> 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بالإفراد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وهي رواية الأكثر كما قال ابن حجر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وثبتت التثنية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لا يكون هناك خلاف بين الإفراد والتثنية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الإفراد مفرد مضاف يعم كما في حديث </w:t>
      </w:r>
      <w:r w:rsidR="00970F7D" w:rsidRPr="00F3403B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="009D0753" w:rsidRPr="00F3403B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لا يصلي أحدكم في الثوب الواحد وليس على عاتقه منه شيء</w:t>
      </w:r>
      <w:r w:rsidR="00970F7D" w:rsidRPr="00F3403B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0F32F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الرواية الأخرى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F3403B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="009D0753" w:rsidRPr="00F3403B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ليس على عاتقيه منه شيء</w:t>
      </w:r>
      <w:r w:rsidR="00970F7D" w:rsidRPr="00F3403B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0F32F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المفرد المضاف يعم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9D0753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فلا اختلاف بين الروايتين والإفراد كما قال ابن حجر رواية الأكثر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والثنايا الأسنان في مقدمة الفم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الأسنان في مقدمة الفم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ثنيتان فوق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وثنيتان تحت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فاختصما إلى النبي -صلى الله عليه وسلم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الذي انتُزِعَت ثنيته ذهب إلى النبي -عليه الصلاة والسلام- يقول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نزع ثنيتي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يدِّعي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صحيح نزع ثنيته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ينتظر حتى يرسله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أم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ينزع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بعض العلماء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ينزع برفق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في مثل هذه الظروف قد لا يحضر الرفق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قد لا يحضر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معذور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كما 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F3403B">
        <w:rPr>
          <w:rFonts w:ascii="Traditional Arabic" w:eastAsia="Calibri" w:hAnsi="Traditional Arabic" w:hint="cs"/>
          <w:sz w:val="28"/>
          <w:rtl/>
        </w:rPr>
        <w:t>قال النبي -عليه الصلاة والسلام-</w:t>
      </w:r>
      <w:r w:rsidR="000F32F3">
        <w:rPr>
          <w:rFonts w:ascii="Traditional Arabic" w:eastAsia="Calibri" w:hAnsi="Traditional Arabic" w:hint="cs"/>
          <w:sz w:val="28"/>
          <w:rtl/>
        </w:rPr>
        <w:t>:</w:t>
      </w:r>
      <w:r w:rsidRPr="00F3403B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F3403B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F3403B">
        <w:rPr>
          <w:rFonts w:ascii="Traditional Arabic" w:eastAsia="Calibri" w:hAnsi="Traditional Arabic" w:hint="cs"/>
          <w:color w:val="0000FF"/>
          <w:sz w:val="28"/>
          <w:rtl/>
        </w:rPr>
        <w:t>أيعض أحدكم كما يعض الفحل</w:t>
      </w:r>
      <w:r w:rsidR="00970F7D" w:rsidRPr="00F3403B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F3403B" w:rsidRPr="00F3403B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الذكر من الإبل يترك يده في فمه يقضمها ولا يتصرَّف؟!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لا دية له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دية له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هدر لماذا؟ 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لأنه معتد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ٍ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معتد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ٍ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مستحق لما حصل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البادي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والبادي أظلم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فلا دية له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فضلا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 القصاص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دفاع مشروع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دفاع عن النفس مشروع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ترتب على المشروع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،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فهو هدر لا عوض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عِوَض له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BA1FC3" w:rsidRPr="00BA1FC3">
        <w:rPr>
          <w:rFonts w:ascii="Traditional Arabic" w:eastAsia="Calibri" w:hAnsi="Traditional Arabic" w:hint="cs"/>
          <w:sz w:val="28"/>
          <w:rtl/>
        </w:rPr>
        <w:t>"</w:t>
      </w:r>
      <w:r w:rsidRPr="00BA1FC3">
        <w:rPr>
          <w:rFonts w:ascii="Traditional Arabic" w:eastAsia="Calibri" w:hAnsi="Traditional Arabic" w:hint="cs"/>
          <w:sz w:val="28"/>
          <w:rtl/>
        </w:rPr>
        <w:t>متفق عليه</w:t>
      </w:r>
      <w:r w:rsidR="000F32F3">
        <w:rPr>
          <w:rFonts w:ascii="Traditional Arabic" w:eastAsia="Calibri" w:hAnsi="Traditional Arabic" w:hint="cs"/>
          <w:sz w:val="28"/>
          <w:rtl/>
        </w:rPr>
        <w:t>،</w:t>
      </w:r>
      <w:r w:rsidRPr="00BA1FC3">
        <w:rPr>
          <w:rFonts w:ascii="Traditional Arabic" w:eastAsia="Calibri" w:hAnsi="Traditional Arabic" w:hint="cs"/>
          <w:sz w:val="28"/>
          <w:rtl/>
        </w:rPr>
        <w:t xml:space="preserve"> واللفظ لمسلم</w:t>
      </w:r>
      <w:r w:rsidR="000F32F3">
        <w:rPr>
          <w:rFonts w:ascii="Traditional Arabic" w:eastAsia="Calibri" w:hAnsi="Traditional Arabic" w:hint="cs"/>
          <w:sz w:val="28"/>
          <w:rtl/>
        </w:rPr>
        <w:t>.</w:t>
      </w:r>
    </w:p>
    <w:p w:rsidR="000F32F3" w:rsidRDefault="009D0753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BA1FC3">
        <w:rPr>
          <w:rFonts w:ascii="Traditional Arabic" w:eastAsia="Calibri" w:hAnsi="Traditional Arabic" w:hint="cs"/>
          <w:sz w:val="28"/>
          <w:rtl/>
        </w:rPr>
        <w:t xml:space="preserve"> وعن أبي هريرة </w:t>
      </w:r>
      <w:r w:rsidR="000F32F3">
        <w:rPr>
          <w:rFonts w:ascii="Traditional Arabic" w:eastAsia="Calibri" w:hAnsi="Traditional Arabic" w:hint="cs"/>
          <w:sz w:val="28"/>
          <w:rtl/>
        </w:rPr>
        <w:t>-</w:t>
      </w:r>
      <w:r w:rsidRPr="00BA1FC3">
        <w:rPr>
          <w:rFonts w:ascii="Traditional Arabic" w:eastAsia="Calibri" w:hAnsi="Traditional Arabic" w:hint="cs"/>
          <w:sz w:val="28"/>
          <w:rtl/>
        </w:rPr>
        <w:t>رضي الله عنه</w:t>
      </w:r>
      <w:r w:rsidR="000F32F3">
        <w:rPr>
          <w:rFonts w:ascii="Traditional Arabic" w:eastAsia="Calibri" w:hAnsi="Traditional Arabic" w:hint="cs"/>
          <w:sz w:val="28"/>
          <w:rtl/>
        </w:rPr>
        <w:t>-</w:t>
      </w:r>
      <w:r w:rsidRPr="00BA1FC3">
        <w:rPr>
          <w:rFonts w:ascii="Traditional Arabic" w:eastAsia="Calibri" w:hAnsi="Traditional Arabic" w:hint="cs"/>
          <w:sz w:val="28"/>
          <w:rtl/>
        </w:rPr>
        <w:t xml:space="preserve"> قال</w:t>
      </w:r>
      <w:r w:rsidR="000F32F3">
        <w:rPr>
          <w:rFonts w:ascii="Traditional Arabic" w:eastAsia="Calibri" w:hAnsi="Traditional Arabic" w:hint="cs"/>
          <w:sz w:val="28"/>
          <w:rtl/>
        </w:rPr>
        <w:t>:</w:t>
      </w:r>
      <w:r w:rsidRPr="00BA1FC3">
        <w:rPr>
          <w:rFonts w:ascii="Traditional Arabic" w:eastAsia="Calibri" w:hAnsi="Traditional Arabic" w:hint="cs"/>
          <w:sz w:val="28"/>
          <w:rtl/>
        </w:rPr>
        <w:t xml:space="preserve"> قال أبو القاسم -صلى الله عليه وسلم</w:t>
      </w:r>
      <w:r w:rsidR="00BA1FC3" w:rsidRPr="00BA1FC3">
        <w:rPr>
          <w:rFonts w:ascii="Traditional Arabic" w:eastAsia="Calibri" w:hAnsi="Traditional Arabic" w:hint="cs"/>
          <w:sz w:val="28"/>
          <w:rtl/>
        </w:rPr>
        <w:t>"</w:t>
      </w:r>
      <w:r w:rsidRPr="00BA1FC3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أبو القاسم كنيته -عليه الصلاة والسلام-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لو أن امرء</w:t>
      </w:r>
      <w:r w:rsidR="000F32F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ً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ا اطلع عليك بغير إذن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0F32F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الباب فيه كسر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فيه ما يبين ما وراءه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فيه شَق أو جدار فيه ثقب أو من نافذة يطَّلِع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قد يحصل بين الجيران أو من جدار السطح يطلع على عورات المسلمين من الجيران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لو اطلع فحكمه كما جاء في الحديث والبيوت في السابق الاطلاع عليها صعب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إلا إذا كان هناك ثقب في باب 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أو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شيء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محاطة 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بجدران مرتفعة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وأحواشها وأفنيتها في داخلها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F32F3" w:rsidRDefault="00787721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الآن العكس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الفناء متاح من جميع الجهات الجدار قصير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والنوافذ في الدور الثاني تتيح النظر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فكانت البنايات الإسلامية القديمة أستر بلا شك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5A4222" w:rsidRDefault="00787721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لو أن امرء</w:t>
      </w:r>
      <w:r w:rsidR="000F32F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ً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ا اطلع عليك بغير إذن فخذفته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رميته بحصاة</w:t>
      </w:r>
      <w:r w:rsidR="000F32F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ويروى بالخاء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ويروى أيضًا بالحاء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ورواية الخاء أكثر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خذفته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الرواية الأخرى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فحذفته بحصاة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5A4222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رميته بحصاة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والخذف إنما يكون بين الأصبعين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وجاء النهي عنه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جاء النهي عن الخذف في الحديث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الصحيح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إنما يفقأ العين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ويكسر السن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ينكأ العدو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فهل نقول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5A4222">
        <w:rPr>
          <w:rFonts w:ascii="Traditional Arabic" w:eastAsia="Calibri" w:hAnsi="Traditional Arabic" w:hint="cs"/>
          <w:b w:val="0"/>
          <w:bCs w:val="0"/>
          <w:sz w:val="28"/>
          <w:rtl/>
        </w:rPr>
        <w:t>إ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ن الخذف منهي عنه فلا يستعمل في هذا؟ </w:t>
      </w:r>
    </w:p>
    <w:p w:rsidR="00C36790" w:rsidRDefault="00787721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>الآن الخذف مأذون به</w:t>
      </w:r>
      <w:r w:rsidR="005A4222"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دفاع مشروع</w:t>
      </w:r>
      <w:r w:rsidR="005A4222"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لو أن امرء</w:t>
      </w:r>
      <w:r w:rsidR="005A4222" w:rsidRP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ً</w:t>
      </w:r>
      <w:r w:rsidRP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ا اطلع عليك بغير إذن فخذفته بحصاة ففقأت عينه لم يكن عليك جناح</w:t>
      </w:r>
      <w:r w:rsidR="00970F7D" w:rsidRP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.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</w:t>
      </w:r>
      <w:r w:rsidRPr="00C36790">
        <w:rPr>
          <w:rFonts w:ascii="Traditional Arabic" w:eastAsia="Calibri" w:hAnsi="Traditional Arabic" w:hint="cs"/>
          <w:sz w:val="28"/>
          <w:rtl/>
        </w:rPr>
        <w:t xml:space="preserve"> </w:t>
      </w:r>
      <w:r w:rsidR="00BA1FC3" w:rsidRPr="00C36790">
        <w:rPr>
          <w:rFonts w:ascii="Traditional Arabic" w:eastAsia="Calibri" w:hAnsi="Traditional Arabic" w:hint="cs"/>
          <w:sz w:val="28"/>
          <w:rtl/>
        </w:rPr>
        <w:t>"</w:t>
      </w:r>
      <w:r w:rsidRPr="00C36790">
        <w:rPr>
          <w:rFonts w:ascii="Traditional Arabic" w:eastAsia="Calibri" w:hAnsi="Traditional Arabic" w:hint="cs"/>
          <w:sz w:val="28"/>
          <w:rtl/>
        </w:rPr>
        <w:t>متفق عليه</w:t>
      </w:r>
      <w:r w:rsidR="00BA1FC3" w:rsidRPr="00C36790">
        <w:rPr>
          <w:rFonts w:ascii="Traditional Arabic" w:eastAsia="Calibri" w:hAnsi="Traditional Arabic" w:hint="cs"/>
          <w:sz w:val="28"/>
          <w:rtl/>
        </w:rPr>
        <w:t>"</w:t>
      </w:r>
      <w:r w:rsidR="00C36790">
        <w:rPr>
          <w:rFonts w:ascii="Traditional Arabic" w:eastAsia="Calibri" w:hAnsi="Traditional Arabic" w:hint="cs"/>
          <w:sz w:val="28"/>
          <w:rtl/>
        </w:rPr>
        <w:t>.</w:t>
      </w:r>
      <w:r w:rsidRPr="00C36790">
        <w:rPr>
          <w:rFonts w:ascii="Traditional Arabic" w:eastAsia="Calibri" w:hAnsi="Traditional Arabic" w:hint="cs"/>
          <w:sz w:val="28"/>
          <w:rtl/>
        </w:rPr>
        <w:t xml:space="preserve"> 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>ليس عليك إثم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وليس عليك قصاص ولا دية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معتد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ٍ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وظالم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وأنت مدافع دفاعًا مشروع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فلا شيء عليك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C36790" w:rsidRDefault="00787721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color w:val="0000FF"/>
          <w:sz w:val="28"/>
          <w:rtl/>
        </w:rPr>
      </w:pP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طيِّب واطلع عليك هذا قلنا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C36790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إنه لفظ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عام سواء كان اطلع عليك من ثبت في جدار أو شق في الباب أو نافذة أو سطح أو غيره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لم يكن عليك جناح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إثم ولا دية ولا قصاص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لأنك تدافع عن نفسك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تدافع عن محارمك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بعضهم قال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يضمن الحديث فيه دليل على أنه لا يضمن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رفع عنه الإثم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 باب أولى أن يُرفَع القصاص والدية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يدل على تحريم الاطلاع على الناس في منازلهم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ولهذا ينبغي للمستأذن ألا يقف أمام الباب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لئلا ينظر إلى شيء لا يجوز النظر إليه إذا فتح الباب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بل يكون عن يمين الباب أو شماله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يقف أمام الباب ينحرف يمين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أو شمالا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وفيه حديث خرَّجه أبو داود من حديث هزيل جاء رجل فوقف على باب النبي -صلى الله عليه وسلم- يستأذن مستقبل الباب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فقال له النبي -صلى الله عليه وسلم-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هكذا عنك أو هكذا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رح يمين</w:t>
      </w:r>
      <w:r w:rsidR="00C36790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أو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شمال</w:t>
      </w:r>
      <w:r w:rsidR="00C36790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="00C36790">
        <w:rPr>
          <w:rFonts w:ascii="Simplified Arabic" w:hAnsi="Simplified Arabic" w:hint="cs"/>
          <w:b w:val="0"/>
          <w:bCs w:val="0"/>
          <w:sz w:val="28"/>
          <w:rtl/>
          <w:lang w:bidi="ar-EG"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p w:rsidR="00C36790" w:rsidRDefault="00970F7D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="00787721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فإنما جعل الاستئذان من أجل البصر</w:t>
      </w:r>
      <w:r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أجل البصر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الآن الذين يأتون  إلى البيوت بالطلبات سواء كانت من مطعم أو من بقالة أو ما أشبه ذلك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كثير منهم لا يكترث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وكثير من الأحوال الذي يتولى فتح الباب إما طفل أو امرأة أو شيء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لو جاء رب البيت لا يرضى أن يكون مقابل الباب أبد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فمثل هذا يجب أن ينبَّه هؤلاء على مثل هذا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يقف أمام الباب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87721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فتح الباب اطلع على عورات </w:t>
      </w:r>
      <w:r w:rsidR="00743B40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المسلمين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743B40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مثل داخل في هذا الحديث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743B40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لو فقئت عينه صارت هدر</w:t>
      </w:r>
      <w:r w:rsidR="00C36790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="00C36790">
        <w:rPr>
          <w:rFonts w:ascii="Simplified Arabic" w:hAnsi="Simplified Arabic" w:hint="cs"/>
          <w:b w:val="0"/>
          <w:bCs w:val="0"/>
          <w:sz w:val="28"/>
          <w:rtl/>
          <w:lang w:bidi="ar-EG"/>
        </w:rPr>
        <w:t>.</w:t>
      </w:r>
      <w:r w:rsidR="00743B40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BA1FC3" w:rsidRPr="00BA1FC3">
        <w:rPr>
          <w:rFonts w:ascii="Traditional Arabic" w:eastAsia="Calibri" w:hAnsi="Traditional Arabic" w:hint="cs"/>
          <w:sz w:val="28"/>
          <w:rtl/>
        </w:rPr>
        <w:t>"</w:t>
      </w:r>
      <w:r w:rsidR="00743B40" w:rsidRPr="00BA1FC3">
        <w:rPr>
          <w:rFonts w:ascii="Traditional Arabic" w:eastAsia="Calibri" w:hAnsi="Traditional Arabic" w:hint="cs"/>
          <w:sz w:val="28"/>
          <w:rtl/>
        </w:rPr>
        <w:t>متفق عليه</w:t>
      </w:r>
      <w:r w:rsidR="00C36790">
        <w:rPr>
          <w:rFonts w:ascii="Traditional Arabic" w:eastAsia="Calibri" w:hAnsi="Traditional Arabic" w:hint="cs"/>
          <w:sz w:val="28"/>
          <w:rtl/>
        </w:rPr>
        <w:t>،</w:t>
      </w:r>
      <w:r w:rsidR="00743B40" w:rsidRPr="00BA1FC3">
        <w:rPr>
          <w:rFonts w:ascii="Traditional Arabic" w:eastAsia="Calibri" w:hAnsi="Traditional Arabic" w:hint="cs"/>
          <w:sz w:val="28"/>
          <w:rtl/>
        </w:rPr>
        <w:t xml:space="preserve"> واللفظ للبخاري</w:t>
      </w:r>
      <w:r w:rsidR="00C36790">
        <w:rPr>
          <w:rFonts w:ascii="Traditional Arabic" w:eastAsia="Calibri" w:hAnsi="Traditional Arabic" w:hint="cs"/>
          <w:sz w:val="28"/>
          <w:rtl/>
        </w:rPr>
        <w:t>.</w:t>
      </w:r>
    </w:p>
    <w:p w:rsidR="00C36790" w:rsidRDefault="00743B40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BA1FC3">
        <w:rPr>
          <w:rFonts w:ascii="Traditional Arabic" w:eastAsia="Calibri" w:hAnsi="Traditional Arabic" w:hint="cs"/>
          <w:sz w:val="28"/>
          <w:rtl/>
        </w:rPr>
        <w:t xml:space="preserve"> وفي لفظ لأحمد والنسائي وأبي حاتم البستي</w:t>
      </w:r>
      <w:r w:rsidR="00BA1FC3" w:rsidRPr="00BA1FC3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المعرو</w:t>
      </w:r>
      <w:r w:rsidR="00EF22A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 بابن حبان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EF22A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="00EF22AF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من اطَّلع في بيت قوم بغير إذنهم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EF22AF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من اطَّلع في بيت قوم بغير إذنهم ففقؤوا عينه فلا دية له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EF22AF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فلا دية له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EF22AF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ولا قصاص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EF22AF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فلا دية له ولا قصاص</w:t>
      </w:r>
      <w:r w:rsidR="00970F7D" w:rsidRPr="00BA1FC3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C36790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EF22A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مخرج عند من ذُكر بشرط بسند صحيح على شرط الشيخين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F22AF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لماذا لا دية له ولا قصاص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</w:p>
    <w:p w:rsidR="00E14852" w:rsidRDefault="00EF22AF" w:rsidP="00E148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دفاع مأذون فيه شرع</w:t>
      </w:r>
      <w:r w:rsidR="00C36790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فيه النص الصحيح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وبهذا قال الشافعي وأحمد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ذهب أبو حنيفة ومالك إلى أن عليه القصاص إن فقأ عينه دليلهم عقلي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وقياس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القول الأول فيه النص الصحيح الصريح قالوا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لو دخل هذا فأصاب من المرأة ما دون الجماعة 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عقوبته إيش؟ يعزَّر لكن تفقأ عينه؟</w:t>
      </w:r>
    </w:p>
    <w:p w:rsidR="00E14852" w:rsidRDefault="00EF22AF" w:rsidP="00E148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 xml:space="preserve"> قالوا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لو أنت اطلعت فقأنا عينك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عندنا الحكم ثم جاء الزوج فأخرج عينه بيده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له ذلك </w:t>
      </w:r>
      <w:r w:rsidR="00E14852">
        <w:rPr>
          <w:rFonts w:ascii="Simplified Arabic" w:hAnsi="Simplified Arabic"/>
          <w:b w:val="0"/>
          <w:bCs w:val="0"/>
          <w:sz w:val="28"/>
          <w:rtl/>
          <w:lang w:bidi="ar"/>
        </w:rPr>
        <w:t xml:space="preserve">أم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ليس له ذلك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</w:p>
    <w:p w:rsidR="009D0753" w:rsidRPr="00970F7D" w:rsidRDefault="00EF22AF" w:rsidP="00E148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مذهب أب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ي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حنيفة ومالك يحتج بهذا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يقول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لا، عليه القصاص لو فقأ بدليل ما ذكرنا أنه لو دخل ال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بيت فنال من زوجته ما دون الفرج لم يكن له أن يفقأ عينه فالنظر أقل مجرد النظر من وراء الباب أقل يقال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الحديث جاء على سبيل الزجر والمبالغة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تعد حقيقة الفقء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الأصل الحقيقة هي الأصل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جاء في الحديث الصحيح الصريح لا يمكن رده بمثل هذا القياس الذي استُعمِل في مقابل النص قياس معارِض للنص فهو عند أهل العلم فاسد الاعتبار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فاسد الاعتبار.</w:t>
      </w:r>
    </w:p>
    <w:p w:rsidR="00311EDA" w:rsidRPr="00970F7D" w:rsidRDefault="00311EDA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sz w:val="28"/>
          <w:rtl/>
        </w:rPr>
        <w:t>طالب: ...........</w:t>
      </w:r>
    </w:p>
    <w:p w:rsidR="00311EDA" w:rsidRPr="00970F7D" w:rsidRDefault="00311EDA" w:rsidP="00EF22A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لا لا، في لحظة النظر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 لحظة النظر.</w:t>
      </w:r>
    </w:p>
    <w:p w:rsidR="00E14852" w:rsidRDefault="00670FE7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670FE7">
        <w:rPr>
          <w:rFonts w:ascii="Traditional Arabic" w:eastAsia="Calibri" w:hAnsi="Traditional Arabic" w:hint="cs"/>
          <w:sz w:val="28"/>
          <w:rtl/>
        </w:rPr>
        <w:t>"</w:t>
      </w:r>
      <w:r w:rsidR="00311EDA" w:rsidRPr="00670FE7">
        <w:rPr>
          <w:rFonts w:ascii="Traditional Arabic" w:eastAsia="Calibri" w:hAnsi="Traditional Arabic" w:hint="cs"/>
          <w:sz w:val="28"/>
          <w:rtl/>
        </w:rPr>
        <w:t>وعن حرام بن محيِّصة الأنصار عن البراء بن عازب قال</w:t>
      </w:r>
      <w:r w:rsidR="00E14852">
        <w:rPr>
          <w:rFonts w:ascii="Traditional Arabic" w:eastAsia="Calibri" w:hAnsi="Traditional Arabic" w:hint="cs"/>
          <w:sz w:val="28"/>
          <w:rtl/>
        </w:rPr>
        <w:t>:</w:t>
      </w:r>
      <w:r w:rsidR="00311EDA" w:rsidRPr="00670FE7">
        <w:rPr>
          <w:rFonts w:ascii="Traditional Arabic" w:eastAsia="Calibri" w:hAnsi="Traditional Arabic" w:hint="cs"/>
          <w:sz w:val="28"/>
          <w:rtl/>
        </w:rPr>
        <w:t xml:space="preserve"> كانت ناقة ضارية فدخلت حائط</w:t>
      </w:r>
      <w:r w:rsidR="00E14852">
        <w:rPr>
          <w:rFonts w:ascii="Traditional Arabic" w:eastAsia="Calibri" w:hAnsi="Traditional Arabic" w:hint="cs"/>
          <w:sz w:val="28"/>
          <w:rtl/>
        </w:rPr>
        <w:t>ً</w:t>
      </w:r>
      <w:r w:rsidR="00311EDA" w:rsidRPr="00670FE7">
        <w:rPr>
          <w:rFonts w:ascii="Traditional Arabic" w:eastAsia="Calibri" w:hAnsi="Traditional Arabic" w:hint="cs"/>
          <w:sz w:val="28"/>
          <w:rtl/>
        </w:rPr>
        <w:t>ا</w:t>
      </w:r>
      <w:r w:rsidR="00E14852">
        <w:rPr>
          <w:rFonts w:ascii="Traditional Arabic" w:eastAsia="Calibri" w:hAnsi="Traditional Arabic" w:hint="cs"/>
          <w:sz w:val="28"/>
          <w:rtl/>
        </w:rPr>
        <w:t>،</w:t>
      </w:r>
      <w:r w:rsidR="00311EDA" w:rsidRPr="00670FE7">
        <w:rPr>
          <w:rFonts w:ascii="Traditional Arabic" w:eastAsia="Calibri" w:hAnsi="Traditional Arabic" w:hint="cs"/>
          <w:sz w:val="28"/>
          <w:rtl/>
        </w:rPr>
        <w:t xml:space="preserve"> كانت ناقة ضارية</w:t>
      </w:r>
      <w:r w:rsidRPr="00670FE7">
        <w:rPr>
          <w:rFonts w:ascii="Traditional Arabic" w:eastAsia="Calibri" w:hAnsi="Traditional Arabic" w:hint="cs"/>
          <w:sz w:val="28"/>
          <w:rtl/>
        </w:rPr>
        <w:t>"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ما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معنى ضارية؟ متوحشة صائلة صائل كانت له ناقة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البراء بن عازب </w:t>
      </w:r>
      <w:r w:rsidRPr="00670FE7">
        <w:rPr>
          <w:rFonts w:ascii="Traditional Arabic" w:eastAsia="Calibri" w:hAnsi="Traditional Arabic" w:hint="cs"/>
          <w:sz w:val="28"/>
          <w:rtl/>
        </w:rPr>
        <w:t>"</w:t>
      </w:r>
      <w:r w:rsidR="00311EDA" w:rsidRPr="00670FE7">
        <w:rPr>
          <w:rFonts w:ascii="Traditional Arabic" w:eastAsia="Calibri" w:hAnsi="Traditional Arabic" w:hint="cs"/>
          <w:sz w:val="28"/>
          <w:rtl/>
        </w:rPr>
        <w:t>كانت له ناقة ضارية فدخلت حائط</w:t>
      </w:r>
      <w:r w:rsidR="00E14852">
        <w:rPr>
          <w:rFonts w:ascii="Traditional Arabic" w:eastAsia="Calibri" w:hAnsi="Traditional Arabic" w:hint="cs"/>
          <w:sz w:val="28"/>
          <w:rtl/>
        </w:rPr>
        <w:t>ً</w:t>
      </w:r>
      <w:r w:rsidR="00311EDA" w:rsidRPr="00670FE7">
        <w:rPr>
          <w:rFonts w:ascii="Traditional Arabic" w:eastAsia="Calibri" w:hAnsi="Traditional Arabic" w:hint="cs"/>
          <w:sz w:val="28"/>
          <w:rtl/>
        </w:rPr>
        <w:t>ا فأفسدت فيه</w:t>
      </w:r>
      <w:r w:rsidRPr="00670FE7">
        <w:rPr>
          <w:rFonts w:ascii="Traditional Arabic" w:eastAsia="Calibri" w:hAnsi="Traditional Arabic" w:hint="cs"/>
          <w:sz w:val="28"/>
          <w:rtl/>
        </w:rPr>
        <w:t>"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تأكل فأفسدت الثمار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670FE7">
        <w:rPr>
          <w:rFonts w:ascii="Traditional Arabic" w:eastAsia="Calibri" w:hAnsi="Traditional Arabic" w:hint="cs"/>
          <w:sz w:val="28"/>
          <w:rtl/>
        </w:rPr>
        <w:t>"</w:t>
      </w:r>
      <w:r w:rsidR="00311EDA" w:rsidRPr="00670FE7">
        <w:rPr>
          <w:rFonts w:ascii="Traditional Arabic" w:eastAsia="Calibri" w:hAnsi="Traditional Arabic" w:hint="cs"/>
          <w:sz w:val="28"/>
          <w:rtl/>
        </w:rPr>
        <w:t>فكُلِّم رسول الله -صلى الله عليه وسلم- فيها فقضى أن حفظ الحوائط</w:t>
      </w:r>
      <w:r w:rsidRPr="00670FE7">
        <w:rPr>
          <w:rFonts w:ascii="Traditional Arabic" w:eastAsia="Calibri" w:hAnsi="Traditional Arabic" w:hint="cs"/>
          <w:sz w:val="28"/>
          <w:rtl/>
        </w:rPr>
        <w:t>"</w:t>
      </w:r>
      <w:r w:rsidR="00311EDA" w:rsidRPr="00670FE7">
        <w:rPr>
          <w:rFonts w:ascii="Traditional Arabic" w:eastAsia="Calibri" w:hAnsi="Traditional Arabic" w:hint="cs"/>
          <w:sz w:val="28"/>
          <w:rtl/>
        </w:rPr>
        <w:t xml:space="preserve"> 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المزارع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والغالب أن الحوائط يعني المحاطة بسور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وغلب إطلاقه بإزاء المزارع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وهي في هذا الحديث يظهر أنها غير محاطة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311EDA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لو كانت محاطة ما دخلت الناقة</w:t>
      </w:r>
      <w:r w:rsidR="00E14852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15065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670FE7" w:rsidRPr="00670FE7">
        <w:rPr>
          <w:rFonts w:ascii="Traditional Arabic" w:eastAsia="Calibri" w:hAnsi="Traditional Arabic" w:hint="cs"/>
          <w:sz w:val="28"/>
          <w:rtl/>
        </w:rPr>
        <w:t>"</w:t>
      </w:r>
      <w:r w:rsidRPr="00670FE7">
        <w:rPr>
          <w:rFonts w:ascii="Traditional Arabic" w:eastAsia="Calibri" w:hAnsi="Traditional Arabic" w:hint="cs"/>
          <w:sz w:val="28"/>
          <w:rtl/>
        </w:rPr>
        <w:t>أن حفظ الحوائط بالنهار على أهلها</w:t>
      </w:r>
      <w:r w:rsidR="00670FE7" w:rsidRPr="00670FE7">
        <w:rPr>
          <w:rFonts w:ascii="Traditional Arabic" w:eastAsia="Calibri" w:hAnsi="Traditional Arabic" w:hint="cs"/>
          <w:sz w:val="28"/>
          <w:rtl/>
        </w:rPr>
        <w:t>"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أهل المزرعة هم الذين يحفرون في النار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لأنهم يعني أهل المزارع منتشرون فيها يزرعون ويحرصون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والإبل تنتشر بالنهار للرعي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فأهل المزارع مستيقظون منتشرون فيها عليهم حراستها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وأهل الإبل في الغالب في النهار تنتشر للرعي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DC5C3B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670FE7" w:rsidRPr="00670FE7">
        <w:rPr>
          <w:rFonts w:ascii="Traditional Arabic" w:eastAsia="Calibri" w:hAnsi="Traditional Arabic" w:hint="cs"/>
          <w:sz w:val="28"/>
          <w:rtl/>
        </w:rPr>
        <w:t>"</w:t>
      </w:r>
      <w:r w:rsidRPr="00670FE7">
        <w:rPr>
          <w:rFonts w:ascii="Traditional Arabic" w:eastAsia="Calibri" w:hAnsi="Traditional Arabic" w:hint="cs"/>
          <w:sz w:val="28"/>
          <w:rtl/>
        </w:rPr>
        <w:t>وحفظ الماشية بالليل على أهلها</w:t>
      </w:r>
      <w:r w:rsidR="00670FE7" w:rsidRPr="00670FE7">
        <w:rPr>
          <w:rFonts w:ascii="Traditional Arabic" w:eastAsia="Calibri" w:hAnsi="Traditional Arabic" w:hint="cs"/>
          <w:sz w:val="28"/>
          <w:rtl/>
        </w:rPr>
        <w:t>"</w:t>
      </w:r>
      <w:r w:rsidR="00E15065">
        <w:rPr>
          <w:rFonts w:ascii="Traditional Arabic" w:eastAsia="Calibri" w:hAnsi="Traditional Arabic" w:hint="cs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أهل المزارع ينامون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يُكلَّفون الحفظ بالليل كما كُلِّفوا الحفظ بالنهار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وحفظ الماشية بالليل على أهلها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لماذا؟ </w:t>
      </w:r>
    </w:p>
    <w:p w:rsidR="00E15065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لأن أهل المزارع ينامون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والواجب أن الإبل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،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وهي لا ترعى بالليل يحفظها أصحابها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عليهم حفظها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E15065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670FE7" w:rsidRPr="00670FE7">
        <w:rPr>
          <w:rFonts w:ascii="Traditional Arabic" w:eastAsia="Calibri" w:hAnsi="Traditional Arabic" w:hint="cs"/>
          <w:sz w:val="28"/>
          <w:rtl/>
        </w:rPr>
        <w:t>"</w:t>
      </w:r>
      <w:r w:rsidRPr="00670FE7">
        <w:rPr>
          <w:rFonts w:ascii="Traditional Arabic" w:eastAsia="Calibri" w:hAnsi="Traditional Arabic" w:hint="cs"/>
          <w:sz w:val="28"/>
          <w:rtl/>
        </w:rPr>
        <w:t>وأن على أهل الماشية ما أصابت ماشيتهم بالليل</w:t>
      </w:r>
      <w:r w:rsidR="00E15065">
        <w:rPr>
          <w:rFonts w:ascii="Traditional Arabic" w:eastAsia="Calibri" w:hAnsi="Traditional Arabic" w:hint="cs"/>
          <w:sz w:val="28"/>
          <w:rtl/>
        </w:rPr>
        <w:t>،</w:t>
      </w:r>
      <w:r w:rsidRPr="00670FE7">
        <w:rPr>
          <w:rFonts w:ascii="Traditional Arabic" w:eastAsia="Calibri" w:hAnsi="Traditional Arabic" w:hint="cs"/>
          <w:sz w:val="28"/>
          <w:rtl/>
        </w:rPr>
        <w:t xml:space="preserve"> ما أصابت ماشيتهم بالليل</w:t>
      </w:r>
      <w:r w:rsidR="00670FE7" w:rsidRPr="00670FE7">
        <w:rPr>
          <w:rFonts w:ascii="Traditional Arabic" w:eastAsia="Calibri" w:hAnsi="Traditional Arabic" w:hint="cs"/>
          <w:sz w:val="28"/>
          <w:rtl/>
        </w:rPr>
        <w:t>"</w:t>
      </w:r>
      <w:r w:rsidR="00E15065">
        <w:rPr>
          <w:rFonts w:ascii="Traditional Arabic" w:eastAsia="Calibri" w:hAnsi="Traditional Arabic" w:hint="cs"/>
          <w:sz w:val="28"/>
          <w:rtl/>
        </w:rPr>
        <w:t>؛</w:t>
      </w:r>
      <w:r w:rsidRPr="00670FE7">
        <w:rPr>
          <w:rFonts w:ascii="Traditional Arabic" w:eastAsia="Calibri" w:hAnsi="Traditional Arabic" w:hint="cs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لأنهم فرَّطوا في حفظه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َّ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طوا في حفظها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أما بالنهار 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يفترض أن شخص</w:t>
      </w:r>
      <w:r w:rsidR="00E15065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عنده عشر أو عشر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و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ن أو مائة من الإبل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وأرسلها ترعى بالنهار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أرسلها ترعى بالنهار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فاسترسلت في المشي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ودخلت حائط</w:t>
      </w:r>
      <w:r w:rsidR="00E15065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  <w:lang w:bidi="ar-EG"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ويُكلَّف بأي ناقة منها ما فيه تفريط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بالليل أهل المزارع وأهل الحوائط ينامون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فلا يُكلَّفون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الحراسة بالليل والنهار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كما أن أهل الإبل لا يُكلَّفون الحراسة بالليل والنهار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تمام العدل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تمام العدل</w:t>
      </w:r>
      <w:r w:rsidR="00E1506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9003E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C1BA1" w:rsidRPr="000C1BA1">
        <w:rPr>
          <w:rFonts w:ascii="Traditional Arabic" w:eastAsia="Calibri" w:hAnsi="Traditional Arabic" w:hint="cs"/>
          <w:sz w:val="28"/>
          <w:rtl/>
        </w:rPr>
        <w:t>"</w:t>
      </w:r>
      <w:r w:rsidRPr="000C1BA1">
        <w:rPr>
          <w:rFonts w:ascii="Traditional Arabic" w:eastAsia="Calibri" w:hAnsi="Traditional Arabic" w:hint="cs"/>
          <w:sz w:val="28"/>
          <w:rtl/>
        </w:rPr>
        <w:t>رواه أحمد وأبو داود وهذا لفظه</w:t>
      </w:r>
      <w:r w:rsidR="0009003E">
        <w:rPr>
          <w:rFonts w:ascii="Traditional Arabic" w:eastAsia="Calibri" w:hAnsi="Traditional Arabic" w:hint="cs"/>
          <w:sz w:val="28"/>
          <w:rtl/>
        </w:rPr>
        <w:t>،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والنسائي وابن ماجه وابن حبان</w:t>
      </w:r>
      <w:r w:rsidR="0009003E">
        <w:rPr>
          <w:rFonts w:ascii="Traditional Arabic" w:eastAsia="Calibri" w:hAnsi="Traditional Arabic" w:hint="cs"/>
          <w:sz w:val="28"/>
          <w:rtl/>
        </w:rPr>
        <w:t>،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وفي إسناده اختلاف</w:t>
      </w:r>
      <w:r w:rsidR="0009003E">
        <w:rPr>
          <w:rFonts w:ascii="Traditional Arabic" w:eastAsia="Calibri" w:hAnsi="Traditional Arabic" w:hint="cs"/>
          <w:sz w:val="28"/>
          <w:rtl/>
        </w:rPr>
        <w:t>،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وفي إسناده اختلاف</w:t>
      </w:r>
      <w:r w:rsidR="0009003E">
        <w:rPr>
          <w:rFonts w:ascii="Traditional Arabic" w:eastAsia="Calibri" w:hAnsi="Traditional Arabic" w:hint="cs"/>
          <w:sz w:val="28"/>
          <w:rtl/>
        </w:rPr>
        <w:t>،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وقد تكلم فيه الطحاوي</w:t>
      </w:r>
      <w:r w:rsidR="000C1BA1" w:rsidRPr="000C1BA1">
        <w:rPr>
          <w:rFonts w:ascii="Traditional Arabic" w:eastAsia="Calibri" w:hAnsi="Traditional Arabic" w:hint="cs"/>
          <w:sz w:val="28"/>
          <w:rtl/>
        </w:rPr>
        <w:t>"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9003E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في وصله وإرساله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 وصله وإرساله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C1BA1" w:rsidRPr="000C1BA1">
        <w:rPr>
          <w:rFonts w:ascii="Traditional Arabic" w:eastAsia="Calibri" w:hAnsi="Traditional Arabic" w:hint="cs"/>
          <w:sz w:val="28"/>
          <w:rtl/>
        </w:rPr>
        <w:t>"</w:t>
      </w:r>
      <w:r w:rsidRPr="000C1BA1">
        <w:rPr>
          <w:rFonts w:ascii="Traditional Arabic" w:eastAsia="Calibri" w:hAnsi="Traditional Arabic" w:hint="cs"/>
          <w:sz w:val="28"/>
          <w:rtl/>
        </w:rPr>
        <w:t>قال ابن عبد البر</w:t>
      </w:r>
      <w:r w:rsidR="0009003E">
        <w:rPr>
          <w:rFonts w:ascii="Traditional Arabic" w:eastAsia="Calibri" w:hAnsi="Traditional Arabic" w:hint="cs"/>
          <w:sz w:val="28"/>
          <w:rtl/>
        </w:rPr>
        <w:t>: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هو حديث مشهور حدَّث به الأئمة</w:t>
      </w:r>
      <w:r w:rsidR="000C1BA1" w:rsidRPr="000C1BA1">
        <w:rPr>
          <w:rFonts w:ascii="Traditional Arabic" w:eastAsia="Calibri" w:hAnsi="Traditional Arabic" w:hint="cs"/>
          <w:sz w:val="28"/>
          <w:rtl/>
        </w:rPr>
        <w:t>"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فالراجح وصله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الراجح وصله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هذه الرواية التي معنا عن حرام بن مُحَيِّصَة الأنصاري عن البراء بن عازب قال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كانت له ناقة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حرام يروي القصة عن صاحبها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مَن هو؟ البراء بن عازب رواية الإرسال تقول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 حرام بن محيصة أن البراء بن عازب كانت له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فحرام بن محيصة يروي قصة لم يشهدها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ولم ينسبها إلى صاحبها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حينما قال عن البراء فهو يرويها عن البراء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لما قال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إ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ن البراء بن عازب كانت له ناقة ضارية فهو يتحدث ويروي قصة لم يشهدها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فجاء الإرسال من هذه الحيثية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311EDA" w:rsidRPr="00970F7D" w:rsidRDefault="00311EDA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وننبه على مسألة اصطلاحية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وهي أن العلماء ابن الصلاح ومن جاء بعده نسبوا إلى الإمام أحمد ويعقوب بن شيبة أنهما يفرِّقان بين عن وأنّ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فعن محمولة على الاتصال بالشرطين المعروفين ألا يُعرَف الراوي بالتدليس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ويعرف بالسماع م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ِمَن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روى عنه 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فهي محمولة على الاتصال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بخلاف أنّ فهي لا تقتضي الاتصال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عمدة ومعوَّل ابن الصلاح في التفريق بينهما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ونسبة القول بالتفريق بالإمام أحمد ويعقوب بن شيبة ما جاء عن محمد بن الحنفية عن عمار بن ياسر عن محمد بن الحنفية عن عمار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مرَّ بالنبي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 عمار قال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مر بالنبي -صلى الله عليه وسلم- قالوا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متصل في الرواية الأخرى أن عمار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مر بالنبي -صلى الله عليه وسلم- مثل ما قلنا هنا عن يرويه عن صاحب القصة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وأنَّ يروي القصة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قصة لم يشهدها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فحكم الإمام أحمد ويعقوب بن شيبة بينهما بين الخبرين أن الأول موصول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والثاني مرسَل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E54135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في الرواية الأولى </w:t>
      </w:r>
      <w:r w:rsidR="00830522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يرويها عن صاحبها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30522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 الرواية الثانية يحكي القصة من تلقاء نفسه وهو لم يشهدها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30522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فذهب 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830522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بن الصلاح إلى أن التفريق والحكم بالوصل والإرسال مرده  إلى اختلاف صيغة الأداء وليس المراد كذلك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30522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 هذا مرادهما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830522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لما ذكر الحافظ العراقي كلام ابن الصلاح في ألفيته قال: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70F7D" w:rsidRPr="00970F7D" w:rsidTr="00970F7D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  <w:r w:rsidRPr="00970F7D">
              <w:rPr>
                <w:rFonts w:eastAsia="Calibri" w:cs="Simplified Arabic" w:hint="cs"/>
                <w:sz w:val="28"/>
                <w:szCs w:val="28"/>
                <w:rtl/>
              </w:rPr>
              <w:t>.............................</w:t>
            </w:r>
            <w:r w:rsidRPr="00970F7D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70F7D" w:rsidRPr="00970F7D" w:rsidRDefault="005612AE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  <w:r w:rsidRPr="00970F7D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70F7D" w:rsidRPr="00970F7D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70F7D" w:rsidRPr="00970F7D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العامة:............................. *كذا له ولم يصوِّب صوبه </w:instrText>
            </w:r>
            <w:r w:rsidR="00970F7D" w:rsidRPr="00970F7D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70F7D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70F7D" w:rsidRPr="00970F7D">
              <w:rPr>
                <w:rFonts w:eastAsia="Calibri" w:cs="Simplified Arabic" w:hint="cs"/>
                <w:sz w:val="28"/>
                <w:szCs w:val="28"/>
                <w:rtl/>
              </w:rPr>
              <w:t>كذا له ولم يصوِّب صوبه</w:t>
            </w:r>
            <w:r w:rsidR="00970F7D" w:rsidRPr="00970F7D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830522" w:rsidRPr="00970F7D" w:rsidRDefault="00830522" w:rsidP="00E541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ما أصاب السبب الحقيقي للتفريق</w:t>
      </w:r>
      <w:r w:rsidR="0009003E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أصاب السبب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أدرك السبب الحقيقي للتفريق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أحمد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رواية موصولة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وهذه مرسلة قال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هو نظر ما فيه إلا الفرق النون أنّ وعن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ولذا المرجح كما قال الحافظ العراقي:</w:t>
      </w:r>
    </w:p>
    <w:p w:rsidR="00830522" w:rsidRPr="00970F7D" w:rsidRDefault="00830522" w:rsidP="008305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وحكم عن حكم أنَّ أو..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970F7D" w:rsidRPr="00970F7D" w:rsidTr="00970F7D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  <w:r w:rsidRPr="00970F7D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..........................</w:t>
            </w:r>
            <w:r w:rsidRPr="00970F7D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70F7D" w:rsidRPr="00970F7D" w:rsidRDefault="005612AE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  <w:r w:rsidRPr="00970F7D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70F7D" w:rsidRPr="00970F7D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70F7D" w:rsidRPr="00970F7D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 *وحكم أنّ حكم عنْ فالجل </w:instrText>
            </w:r>
            <w:r w:rsidR="00970F7D" w:rsidRPr="00970F7D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70F7D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70F7D" w:rsidRPr="00970F7D">
              <w:rPr>
                <w:rFonts w:eastAsia="Calibri" w:cs="Simplified Arabic" w:hint="cs"/>
                <w:sz w:val="28"/>
                <w:szCs w:val="28"/>
                <w:rtl/>
              </w:rPr>
              <w:t>وحكم أنّ حكم عنْ فالجل</w:t>
            </w:r>
            <w:r w:rsidR="00970F7D" w:rsidRPr="00970F7D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70F7D" w:rsidRPr="00970F7D" w:rsidTr="00970F7D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  <w:r w:rsidRPr="00970F7D">
              <w:rPr>
                <w:rFonts w:eastAsia="Calibri" w:cs="Simplified Arabic" w:hint="cs"/>
                <w:sz w:val="28"/>
                <w:szCs w:val="28"/>
                <w:rtl/>
              </w:rPr>
              <w:t>سووا وللقطع نحا البرديجي</w:t>
            </w:r>
            <w:r w:rsidRPr="00970F7D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70F7D" w:rsidRPr="00970F7D" w:rsidRDefault="00970F7D" w:rsidP="00970F7D">
            <w:pPr>
              <w:pStyle w:val="af1"/>
              <w:rPr>
                <w:rFonts w:eastAsia="Calibri" w:cs="Simplified Arabic"/>
                <w:sz w:val="28"/>
                <w:szCs w:val="28"/>
                <w:rtl/>
              </w:rPr>
            </w:pPr>
            <w:r w:rsidRPr="00970F7D">
              <w:rPr>
                <w:rFonts w:eastAsia="Calibri" w:cs="Simplified Arabic" w:hint="cs"/>
                <w:sz w:val="28"/>
                <w:szCs w:val="28"/>
                <w:rtl/>
              </w:rPr>
              <w:t>حتى يبين الوصل في التخريج</w:t>
            </w:r>
            <w:r w:rsidRPr="00970F7D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8C31E2" w:rsidRDefault="00830522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فليس سبب الاختلاف في الحكم هو الاختلاف في الصيغة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لا، وفي مثل ما عندنا هنا قال عن البراء بن عازب قال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كانت له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كانت لي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يتحدث عن نفسه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والرواية الثانية أن البراء بن عازب كانت له ناقة ضارية إلى آخره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فحكموا بأنها مرسلة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واختلفوا في وصل الحديث وإرساله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ولكن الوصل أكثر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ولذا الحديث صحيح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DC5C3B" w:rsidRDefault="00830522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C1BA1" w:rsidRPr="000C1BA1">
        <w:rPr>
          <w:rFonts w:ascii="Traditional Arabic" w:eastAsia="Calibri" w:hAnsi="Traditional Arabic" w:hint="cs"/>
          <w:sz w:val="28"/>
          <w:rtl/>
        </w:rPr>
        <w:t>"</w:t>
      </w:r>
      <w:r w:rsidRPr="000C1BA1">
        <w:rPr>
          <w:rFonts w:ascii="Traditional Arabic" w:eastAsia="Calibri" w:hAnsi="Traditional Arabic" w:hint="cs"/>
          <w:sz w:val="28"/>
          <w:rtl/>
        </w:rPr>
        <w:t>قال ابن عبد البر</w:t>
      </w:r>
      <w:r w:rsidR="008C31E2">
        <w:rPr>
          <w:rFonts w:ascii="Traditional Arabic" w:eastAsia="Calibri" w:hAnsi="Traditional Arabic" w:hint="cs"/>
          <w:sz w:val="28"/>
          <w:rtl/>
        </w:rPr>
        <w:t>: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هو مشهور</w:t>
      </w:r>
      <w:r w:rsidR="008C31E2">
        <w:rPr>
          <w:rFonts w:ascii="Traditional Arabic" w:eastAsia="Calibri" w:hAnsi="Traditional Arabic" w:hint="cs"/>
          <w:sz w:val="28"/>
          <w:rtl/>
        </w:rPr>
        <w:t>،</w:t>
      </w:r>
      <w:r w:rsidRPr="000C1BA1">
        <w:rPr>
          <w:rFonts w:ascii="Traditional Arabic" w:eastAsia="Calibri" w:hAnsi="Traditional Arabic" w:hint="cs"/>
          <w:sz w:val="28"/>
          <w:rtl/>
        </w:rPr>
        <w:t xml:space="preserve"> حدَّث به الأئمة الثقات</w:t>
      </w:r>
      <w:r w:rsidR="000C1BA1" w:rsidRPr="000C1BA1">
        <w:rPr>
          <w:rFonts w:ascii="Traditional Arabic" w:eastAsia="Calibri" w:hAnsi="Traditional Arabic" w:hint="cs"/>
          <w:sz w:val="28"/>
          <w:rtl/>
        </w:rPr>
        <w:t>"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وبمقتضى هذا الحديث قال الأئمة الثلاثة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وبمقتضى الحديث قال الأئمة الثلاثة مالك والشافعي وأحمد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وقال أبو حنيفة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ضمان على أهل المواشي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ضمان على أهل المواشي مطلق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يعني سواء أفسدت بالليل أو بالنهار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دليل أبي حنيفة قال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حديث متفق عليه قوله -عليه الصلاة والسلام-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العجماء جرحها جبار</w:t>
      </w:r>
      <w:r w:rsidR="008C31E2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 xml:space="preserve"> العجماء جَرحها جُبار</w:t>
      </w:r>
      <w:r w:rsidR="00970F7D"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8C31E2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p w:rsidR="008C31E2" w:rsidRDefault="00830522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وأجيب بأن حديث </w:t>
      </w:r>
      <w:r w:rsidR="00970F7D"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العجماء جرحها جبار</w:t>
      </w:r>
      <w:r w:rsidR="00970F7D" w:rsidRPr="000C1BA1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عام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وحديث الباب خاص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والخاص مقدَّم على العام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DC5C3B" w:rsidRDefault="00830522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الذي دعا الطحاوي أن يتكلم في هذا الحديث؟ </w:t>
      </w:r>
    </w:p>
    <w:p w:rsidR="00F81454" w:rsidRDefault="00830522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لأنه حنفي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وأبو حنيفة لا يقول بموجبه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وإنما يقول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هو هدر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سواء كان بالليل 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أ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النهار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حصلت حوادث كثيرة تسببت في قتل أناس كثر وهي هذه الإبل السائبة في الطرق يحصل منها حوادث في الطرق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تصطدم بها السيارات فيموت من فيها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كثير مع الأسف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كثير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وهل حصل الحادث بالليل أو بالنهار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يطبَّق عليه الحديث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وأيض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هل سائق السيارة تعدى أو فرط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أيض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له مدخل في الحكم</w:t>
      </w:r>
      <w:r w:rsidR="008C31E2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بعض السائقين يمشي 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ب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سرعة أكثر من السرعة المتاحة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ولو سار على الطريقة المعروفة والمتاحة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والسرعة المتاحة يمكن 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أن 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يتلافى الحادث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ولذلك قد يُحكَم بمقتضى الحديث إذا لم يتعدَّ ولم يفرِّط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يُحكَم عليه بشيء من نسبة الحادث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تعدى أو فرَّط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ويجني بعض الحضور حضور الحادث على من حصل له الحادث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يسارع فيقطع الوسم من الإبل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جان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ٍ</w:t>
      </w:r>
      <w:r w:rsidR="00FF1498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لماذا؟ </w:t>
      </w:r>
    </w:p>
    <w:p w:rsidR="00F81454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لئلا يعرف صاحبها فيطالَب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الإبل تُعرَف بالوسم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والوسم مأثور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والنبي -عليه الصلاة والسلام- كان يسم إبل الصدقة فيُعرَف بذلك صاحبها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فيأتي شخص يريد أن يعمِّي ويضيع الحق الذي تسبب عن هذا الحادث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فيقطع الوسم وهو آثم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وارتكب محرَّم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وإثم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عظيم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وجناية على هذا الذي مات بسبب هذا الحادث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فعلى مثل هذا أن يتقي الله 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جل وعلا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ألا يدخل في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نفسه شي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ئ</w:t>
      </w:r>
      <w:r w:rsidR="00F81454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ولو كانت لأبي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ه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لأخيه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ماذا؟ ولو كانت لأبيه أو لأخيه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ولكنه الجهل والشح والظلم يحمل على مثل هذا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F81454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بعد هذا قال 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رحمه الله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-: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C82EE9">
        <w:rPr>
          <w:rFonts w:ascii="Traditional Arabic" w:eastAsia="Calibri" w:hAnsi="Traditional Arabic" w:hint="cs"/>
          <w:sz w:val="28"/>
          <w:rtl/>
        </w:rPr>
        <w:t>وعن ابن جريج عن عمرو بن شعيب عن أبيه عن جده أن رسول الله -صلى الله عليه وسلم- قال</w:t>
      </w:r>
      <w:r w:rsidR="00F81454">
        <w:rPr>
          <w:rFonts w:ascii="Traditional Arabic" w:eastAsia="Calibri" w:hAnsi="Traditional Arabic" w:hint="cs"/>
          <w:sz w:val="28"/>
          <w:rtl/>
        </w:rPr>
        <w:t>: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</w:t>
      </w:r>
      <w:r w:rsidR="00970F7D" w:rsidRPr="00C82EE9">
        <w:rPr>
          <w:rFonts w:ascii="Traditional Arabic" w:eastAsia="Calibri" w:hAnsi="Traditional Arabic" w:hint="cs"/>
          <w:color w:val="0000FF"/>
          <w:sz w:val="28"/>
          <w:rtl/>
        </w:rPr>
        <w:t>«</w:t>
      </w:r>
      <w:r w:rsidRPr="00C82EE9">
        <w:rPr>
          <w:rFonts w:ascii="Traditional Arabic" w:eastAsia="Calibri" w:hAnsi="Traditional Arabic" w:hint="cs"/>
          <w:color w:val="0000FF"/>
          <w:sz w:val="28"/>
          <w:rtl/>
        </w:rPr>
        <w:t>من تطبب</w:t>
      </w:r>
      <w:r w:rsidR="00970F7D" w:rsidRPr="00C82EE9">
        <w:rPr>
          <w:rFonts w:ascii="Traditional Arabic" w:eastAsia="Calibri" w:hAnsi="Traditional Arabic" w:hint="cs"/>
          <w:color w:val="0000FF"/>
          <w:sz w:val="28"/>
          <w:rtl/>
        </w:rPr>
        <w:t>»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زاول المهنة الطب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970F7D" w:rsidRPr="00C82EE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</w:t>
      </w:r>
      <w:r w:rsidRPr="00C82EE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من تطبب ولا يعلم منه طب فهو ضامن</w:t>
      </w:r>
      <w:r w:rsidR="00970F7D" w:rsidRPr="00C82EE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»</w:t>
      </w:r>
      <w:r w:rsidR="00F81454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يأتي جاهل ويتطبب يجري عمليات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يصرف علاجيات قوية ضارة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يترتب على ذلك موت المريض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يضمن يضمنه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متعد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ٍّ.</w:t>
      </w:r>
    </w:p>
    <w:p w:rsidR="00F81454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C82EE9" w:rsidRPr="00C82EE9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«من تطبب ولا يعلم منه طب فهو ضامن»</w:t>
      </w:r>
      <w:r w:rsidR="00F81454">
        <w:rPr>
          <w:rFonts w:ascii="Traditional Arabic" w:eastAsia="Calibri" w:hAnsi="Traditional Arabic" w:hint="cs"/>
          <w:b w:val="0"/>
          <w:bCs w:val="0"/>
          <w:color w:val="0000FF"/>
          <w:sz w:val="28"/>
          <w:rtl/>
        </w:rPr>
        <w:t>،</w:t>
      </w:r>
      <w:r w:rsidR="00C82EE9"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يعني عليه الدية والكفارة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ضامن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لماذا لا يكون عليه قصاص؟ </w:t>
      </w:r>
    </w:p>
    <w:p w:rsidR="00DC5C3B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قالوا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قد يصيب وهو أيض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بموافقة المريض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باعتبار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أنه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ي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علم منه طب هو جان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ٍ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بلا شك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رفع عنه القصاص صيانة للدم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ولما يوجد من الشبهة في درء القصاص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المريض موافق</w:t>
      </w:r>
      <w:r w:rsidR="00F8145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والطبيب قد يصيب ليس بقاتل حتمي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ما قتله بآلة حتمية القتل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 قد يصيب وهو برضى المريض قالوا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ضامن يضمن الدية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وعليه الكفارة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الطبيب الماهر خطؤه في بيت المال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خطؤه في بيت المال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وكثير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ا ما نسمع بأن هناك أطباء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وهناك حملات في وزارة الصحة في النظر في مستواهم وشهاداتهم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ونسمع أن منهم من عنده شهادة مزورة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فهو داخل في هذا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هو داخل في هذا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نسأل الله العافية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DC5C3B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رحمه الله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-: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C82EE9">
        <w:rPr>
          <w:rFonts w:ascii="Traditional Arabic" w:eastAsia="Calibri" w:hAnsi="Traditional Arabic" w:hint="cs"/>
          <w:sz w:val="28"/>
          <w:rtl/>
        </w:rPr>
        <w:t>رواه أبو داود</w:t>
      </w:r>
      <w:r w:rsidR="00DC5C3B">
        <w:rPr>
          <w:rFonts w:ascii="Traditional Arabic" w:eastAsia="Calibri" w:hAnsi="Traditional Arabic" w:hint="cs"/>
          <w:sz w:val="28"/>
          <w:rtl/>
        </w:rPr>
        <w:t>،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رواه أبو داود وتوقف في صحته</w:t>
      </w:r>
      <w:r w:rsidR="00DC5C3B">
        <w:rPr>
          <w:rFonts w:ascii="Traditional Arabic" w:eastAsia="Calibri" w:hAnsi="Traditional Arabic" w:hint="cs"/>
          <w:sz w:val="28"/>
          <w:rtl/>
        </w:rPr>
        <w:t>،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والنسائي وابن ماجه</w:t>
      </w:r>
      <w:r w:rsidR="00DC5C3B">
        <w:rPr>
          <w:rFonts w:ascii="Traditional Arabic" w:eastAsia="Calibri" w:hAnsi="Traditional Arabic" w:hint="cs"/>
          <w:sz w:val="28"/>
          <w:rtl/>
        </w:rPr>
        <w:t>،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وقال الدارقطني</w:t>
      </w:r>
      <w:r w:rsidR="00DC5C3B">
        <w:rPr>
          <w:rFonts w:ascii="Traditional Arabic" w:eastAsia="Calibri" w:hAnsi="Traditional Arabic" w:hint="cs"/>
          <w:sz w:val="28"/>
          <w:rtl/>
        </w:rPr>
        <w:t>: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لم يسنده عن ابن جريج غير الوليد بن مسلم</w:t>
      </w:r>
      <w:r w:rsidR="00DC5C3B">
        <w:rPr>
          <w:rFonts w:ascii="Traditional Arabic" w:eastAsia="Calibri" w:hAnsi="Traditional Arabic" w:hint="cs"/>
          <w:sz w:val="28"/>
          <w:rtl/>
        </w:rPr>
        <w:t>،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لم يسنده عن ابن جريج غير الوليد بن مسلم</w:t>
      </w:r>
      <w:r w:rsidR="00DC5C3B">
        <w:rPr>
          <w:rFonts w:ascii="Traditional Arabic" w:eastAsia="Calibri" w:hAnsi="Traditional Arabic" w:hint="cs"/>
          <w:sz w:val="28"/>
          <w:rtl/>
        </w:rPr>
        <w:t>،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وغيره يرويه عن ابن جريج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="00DC5C3B">
        <w:rPr>
          <w:rFonts w:ascii="Traditional Arabic" w:eastAsia="Calibri" w:hAnsi="Traditional Arabic" w:hint="cs"/>
          <w:sz w:val="28"/>
          <w:rtl/>
        </w:rPr>
        <w:t>.</w:t>
      </w:r>
    </w:p>
    <w:p w:rsidR="00DC5C3B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C82EE9">
        <w:rPr>
          <w:rFonts w:ascii="Traditional Arabic" w:eastAsia="Calibri" w:hAnsi="Traditional Arabic" w:hint="cs"/>
          <w:sz w:val="28"/>
          <w:rtl/>
        </w:rPr>
        <w:t xml:space="preserve"> 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يعني غيره أكثر من عشرة من الرواة 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C82EE9">
        <w:rPr>
          <w:rFonts w:ascii="Traditional Arabic" w:eastAsia="Calibri" w:hAnsi="Traditional Arabic" w:hint="cs"/>
          <w:sz w:val="28"/>
          <w:rtl/>
        </w:rPr>
        <w:t>يروونه عن ابن جريج عن عمرو بن شعيب مرسل</w:t>
      </w:r>
      <w:r w:rsidR="00DC5C3B">
        <w:rPr>
          <w:rFonts w:ascii="Traditional Arabic" w:eastAsia="Calibri" w:hAnsi="Traditional Arabic" w:hint="cs"/>
          <w:sz w:val="28"/>
          <w:rtl/>
        </w:rPr>
        <w:t>ً</w:t>
      </w:r>
      <w:r w:rsidRPr="00C82EE9">
        <w:rPr>
          <w:rFonts w:ascii="Traditional Arabic" w:eastAsia="Calibri" w:hAnsi="Traditional Arabic" w:hint="cs"/>
          <w:sz w:val="28"/>
          <w:rtl/>
        </w:rPr>
        <w:t>ا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من دون عن أبيه عن جده 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C82EE9">
        <w:rPr>
          <w:rFonts w:ascii="Traditional Arabic" w:eastAsia="Calibri" w:hAnsi="Traditional Arabic" w:hint="cs"/>
          <w:sz w:val="28"/>
          <w:rtl/>
        </w:rPr>
        <w:t>مرسلا</w:t>
      </w:r>
      <w:r w:rsidR="00DC5C3B">
        <w:rPr>
          <w:rFonts w:ascii="Traditional Arabic" w:eastAsia="Calibri" w:hAnsi="Traditional Arabic" w:hint="cs"/>
          <w:sz w:val="28"/>
          <w:rtl/>
        </w:rPr>
        <w:t>ً</w:t>
      </w:r>
      <w:r w:rsidRPr="00C82EE9">
        <w:rPr>
          <w:rFonts w:ascii="Traditional Arabic" w:eastAsia="Calibri" w:hAnsi="Traditional Arabic" w:hint="cs"/>
          <w:sz w:val="28"/>
          <w:rtl/>
        </w:rPr>
        <w:t xml:space="preserve"> عن النبي -صلى الله عليه وسلم</w:t>
      </w:r>
      <w:r w:rsidR="00C82EE9" w:rsidRPr="00C82EE9">
        <w:rPr>
          <w:rFonts w:ascii="Traditional Arabic" w:eastAsia="Calibri" w:hAnsi="Traditional Arabic" w:hint="cs"/>
          <w:sz w:val="28"/>
          <w:rtl/>
        </w:rPr>
        <w:t>"</w:t>
      </w:r>
      <w:r w:rsidRPr="00C82EE9">
        <w:rPr>
          <w:rFonts w:ascii="Traditional Arabic" w:eastAsia="Calibri" w:hAnsi="Traditional Arabic" w:hint="cs"/>
          <w:sz w:val="28"/>
          <w:rtl/>
        </w:rPr>
        <w:t>-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فهو غير متصل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مرسل يعني ضعيف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ولذلك الراجح تضعيف هذا الحديث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مقتضاه وما جاء فيه من حكم متفق عليه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متفق عليه أنه من يتطبب ويعالِج ويجري عمليات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ويصرف أدوية ضارة وهو لا يعرف لا شك أنه يضمن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قاتل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لم يكن قتله عمد</w:t>
      </w:r>
      <w:r w:rsidR="00DC5C3B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  <w:lang w:bidi="ar-EG"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فيُدرَأ عنه القصاص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 مُفرِّط في قتل هذا الشخص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فهو قاتل يثبت في حقه الدية والكفارة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كان الحديث ضعيفًا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الأئمة اتفقوا على الحكم بضمانه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الحكم بضمانه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كثير من الجهلة يتطاولون على أشياء يترتب عليها أشياء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يترتب عليها أحكام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830522" w:rsidRPr="00970F7D" w:rsidRDefault="00FF1498" w:rsidP="00C82EE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طيب شخص تصد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َّ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ر للفتوى وهو جاهل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فأفتى بأن فلان</w:t>
      </w:r>
      <w:r w:rsidR="00DC5C3B">
        <w:rPr>
          <w:rFonts w:ascii="Simplified Arabic" w:hAnsi="Simplified Arabic"/>
          <w:b w:val="0"/>
          <w:bCs w:val="0"/>
          <w:sz w:val="28"/>
          <w:rtl/>
          <w:lang w:bidi="ar-EG"/>
        </w:rPr>
        <w:t>ًا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عليه دم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والصواب أن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ه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عليه شيء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يضمن هذ المفتي هذا الدم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وهكذا.</w:t>
      </w:r>
    </w:p>
    <w:p w:rsidR="00DC5C3B" w:rsidRDefault="00FF1498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والله أعلم</w:t>
      </w:r>
      <w:r w:rsidR="00DC5C3B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FF1498" w:rsidRPr="00970F7D" w:rsidRDefault="00FF1498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bookmarkStart w:id="0" w:name="_GoBack"/>
      <w:bookmarkEnd w:id="0"/>
      <w:r w:rsidRPr="00970F7D">
        <w:rPr>
          <w:rFonts w:ascii="Traditional Arabic" w:eastAsia="Calibri" w:hAnsi="Traditional Arabic" w:hint="cs"/>
          <w:b w:val="0"/>
          <w:bCs w:val="0"/>
          <w:sz w:val="28"/>
          <w:rtl/>
        </w:rPr>
        <w:t>وصلى الله وسلم على نبينا محمد وعلى آله وأصحابه أجمعين.</w:t>
      </w:r>
    </w:p>
    <w:p w:rsidR="00FF1498" w:rsidRPr="00970F7D" w:rsidRDefault="00FF1498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</w:p>
    <w:sectPr w:rsidR="00FF1498" w:rsidRPr="00970F7D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6B1" w:rsidRDefault="004516B1" w:rsidP="00235F65">
      <w:r>
        <w:separator/>
      </w:r>
    </w:p>
  </w:endnote>
  <w:endnote w:type="continuationSeparator" w:id="0">
    <w:p w:rsidR="004516B1" w:rsidRDefault="004516B1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69257A-4B3F-441F-87F9-33A28B740A23}"/>
    <w:embedBold r:id="rId2" w:fontKey="{DA1D6634-844E-48EB-A7D7-011EFDC3BDEF}"/>
    <w:embedBoldItalic r:id="rId3" w:fontKey="{381EFED6-62E6-481B-9E8B-3AB55F483F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3EF8E48-E6E8-49B7-ABC0-25F875BB76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E3745CE-6790-4021-B673-DA913A1FC1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8753153-7755-4084-98DF-C1B0D98818D7}"/>
  </w:font>
  <w:font w:name="AL-Mateen">
    <w:charset w:val="00"/>
    <w:family w:val="roman"/>
    <w:pitch w:val="variable"/>
    <w:sig w:usb0="800020AF" w:usb1="C000204A" w:usb2="00000008" w:usb3="00000000" w:csb0="00000041" w:csb1="00000000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51346242-B440-4737-8504-3E6DBD722850}"/>
    <w:embedBold r:id="rId8" w:fontKey="{46C20056-B581-4CC2-8B27-F27ACAF62D2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9" w:fontKey="{587F3A3C-8106-4EB0-9752-ECD4AFB82E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37AF9B42-11BC-407F-9D6B-4D2CA15CB564}"/>
    <w:embedBold r:id="rId11" w:fontKey="{4C42C0C9-32D8-4A3D-9685-86601CF84D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4328BBB-32BC-4B34-8D6D-99BFE3491F2B}"/>
    <w:embedBold r:id="rId13" w:fontKey="{37EB48EA-D95E-4361-91C3-16C5938622A4}"/>
    <w:embedBoldItalic r:id="rId14" w:fontKey="{1D322B84-FCCE-467A-B160-0832CD8D30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42CB81AA-6341-4226-BDA5-CCAD83622AB4}"/>
    <w:embedBold r:id="rId16" w:fontKey="{49F0C988-14E9-45A2-BAE4-79B58029F2A6}"/>
    <w:embedBoldItalic r:id="rId17" w:fontKey="{BDF9F981-6C28-4EDB-9D39-4E6FBA0AB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4EB37A86-1E45-462D-9BC5-D350E2E7CF0C}"/>
    <w:embedBold r:id="rId19" w:fontKey="{9AE3E4A1-5630-42C8-BA5D-AFEC121242A0}"/>
    <w:embedBoldItalic r:id="rId20" w:fontKey="{9B0B8A98-FB63-4A35-8249-ADDB77BC66C9}"/>
  </w:font>
  <w:font w:name="A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21" w:fontKey="{F7723BF5-95BB-479B-A77E-0109B6A1EA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097A822C-0E4C-4578-B0D8-148270288542}"/>
    <w:embedBold r:id="rId23" w:fontKey="{2627EA37-4E12-45CC-91F7-79C0F72C5F7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4" w:fontKey="{04FFC244-C7BF-447C-9DA2-D07CAAAB9C0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5" w:fontKey="{5EE70C75-EEA9-453F-BB7E-A1CB46D56A1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6" w:fontKey="{77ACB328-AE7C-4AC6-98E6-65006751CC28}"/>
    <w:embedBold r:id="rId27" w:fontKey="{E9DBCE71-8CDD-48A0-832A-B6F1FBA6B246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28" w:fontKey="{B08A3CC6-8D4F-4860-84E3-F5E6C28AE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2F3" w:rsidRDefault="000F32F3" w:rsidP="00235F65">
    <w:pPr>
      <w:pStyle w:val="a4"/>
      <w:rPr>
        <w:noProof w:val="0"/>
        <w:rtl/>
      </w:rPr>
    </w:pPr>
  </w:p>
  <w:p w:rsidR="000F32F3" w:rsidRDefault="000F32F3" w:rsidP="00235F65">
    <w:pPr>
      <w:pStyle w:val="a4"/>
      <w:rPr>
        <w:noProof w:val="0"/>
        <w:rtl/>
      </w:rPr>
    </w:pPr>
  </w:p>
  <w:p w:rsidR="000F32F3" w:rsidRDefault="000F32F3" w:rsidP="00235F65">
    <w:pPr>
      <w:pStyle w:val="a4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6B1" w:rsidRDefault="004516B1" w:rsidP="00235F65">
      <w:r>
        <w:separator/>
      </w:r>
    </w:p>
  </w:footnote>
  <w:footnote w:type="continuationSeparator" w:id="0">
    <w:p w:rsidR="004516B1" w:rsidRDefault="004516B1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2F3" w:rsidRPr="00711431" w:rsidRDefault="000F32F3" w:rsidP="00711431">
    <w:pPr>
      <w:pStyle w:val="a3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0F32F3" w:rsidRPr="00AC4C04" w:rsidRDefault="000F32F3" w:rsidP="00711431">
                <w:pPr>
                  <w:pStyle w:val="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a6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0F32F3" w:rsidRPr="00711431" w:rsidRDefault="000F32F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0F32F3" w:rsidRPr="00AC4C04" w:rsidRDefault="000F32F3" w:rsidP="00711431">
                <w:pPr>
                  <w:pStyle w:val="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0F32F3" w:rsidRPr="00711431" w:rsidRDefault="000F32F3" w:rsidP="00711431">
    <w:pPr>
      <w:pStyle w:val="a3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151.75pt;height:27pt;z-index:251655680" stroked="f">
          <v:textbox style="mso-next-textbox:#_x0000_s2052" inset="0,,1mm">
            <w:txbxContent>
              <w:p w:rsidR="000F32F3" w:rsidRPr="00711431" w:rsidRDefault="000F32F3" w:rsidP="00163334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الديات (04)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2F3" w:rsidRPr="00711431" w:rsidRDefault="000F32F3" w:rsidP="00711431">
    <w:pPr>
      <w:pStyle w:val="a3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0F32F3" w:rsidRPr="00AC4C04" w:rsidRDefault="000F32F3" w:rsidP="00711431">
                <w:pPr>
                  <w:pStyle w:val="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a6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a6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a6"/>
                    <w:rFonts w:cs="Simplified Arabic"/>
                    <w:rtl/>
                  </w:rPr>
                  <w:fldChar w:fldCharType="separate"/>
                </w:r>
                <w:r>
                  <w:rPr>
                    <w:rStyle w:val="a6"/>
                    <w:rFonts w:cs="Simplified Arabic"/>
                    <w:rtl/>
                  </w:rPr>
                  <w:t>11</w:t>
                </w:r>
                <w:r w:rsidRPr="00AC4C04">
                  <w:rPr>
                    <w:rStyle w:val="a6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0F32F3" w:rsidRPr="00711431" w:rsidRDefault="000F32F3" w:rsidP="00711431">
    <w:pPr>
      <w:pStyle w:val="a3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0F32F3" w:rsidRPr="00711431" w:rsidRDefault="000F32F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0F32F3" w:rsidRPr="00AC4C04" w:rsidRDefault="000F32F3" w:rsidP="00711431">
                <w:pPr>
                  <w:pStyle w:val="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a6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a6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a6"/>
                    <w:rFonts w:cs="Simplified Arabic"/>
                    <w:sz w:val="28"/>
                    <w:rtl/>
                  </w:rPr>
                  <w:fldChar w:fldCharType="separate"/>
                </w:r>
                <w:r>
                  <w:rPr>
                    <w:rStyle w:val="a6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a6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0F32F3" w:rsidRPr="00711431" w:rsidRDefault="000F32F3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0F32F3" w:rsidRPr="00AC4C04" w:rsidRDefault="000F32F3" w:rsidP="00711431">
                <w:pPr>
                  <w:pStyle w:val="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a6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a6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03E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731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8C1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1BA1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2F3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B65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334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D69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5C57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EDE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77F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5D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0EDF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EDA"/>
    <w:rsid w:val="003127F1"/>
    <w:rsid w:val="00312EFD"/>
    <w:rsid w:val="00312FCC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41A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E21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5D5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6A9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079E2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6B1"/>
    <w:rsid w:val="00452641"/>
    <w:rsid w:val="00452A8B"/>
    <w:rsid w:val="00453484"/>
    <w:rsid w:val="00453746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EF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030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0BE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146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A64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373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DCB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12F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2AE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222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ACD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0FE7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9C0"/>
    <w:rsid w:val="00680B38"/>
    <w:rsid w:val="00680D48"/>
    <w:rsid w:val="00681112"/>
    <w:rsid w:val="006811F6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B40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3B2B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21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3F20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7E7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0FB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522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388"/>
    <w:rsid w:val="008B2528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687"/>
    <w:rsid w:val="008C2C16"/>
    <w:rsid w:val="008C2D94"/>
    <w:rsid w:val="008C315C"/>
    <w:rsid w:val="008C31E2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F7D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51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753"/>
    <w:rsid w:val="009D0C75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AC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679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8AA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1FA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8FE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9D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CA4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3BE4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8B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AF0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1FC3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2C99"/>
    <w:rsid w:val="00BC2E62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75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EBA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790"/>
    <w:rsid w:val="00C369F6"/>
    <w:rsid w:val="00C36B9C"/>
    <w:rsid w:val="00C3757B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78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6E"/>
    <w:rsid w:val="00C826F6"/>
    <w:rsid w:val="00C82C71"/>
    <w:rsid w:val="00C82EE9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979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334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23A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DAC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5FDF"/>
    <w:rsid w:val="00D1607E"/>
    <w:rsid w:val="00D1643D"/>
    <w:rsid w:val="00D166B6"/>
    <w:rsid w:val="00D16C4F"/>
    <w:rsid w:val="00D16CE4"/>
    <w:rsid w:val="00D17217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46F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43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3A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C5F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3B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B7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852"/>
    <w:rsid w:val="00E14DC9"/>
    <w:rsid w:val="00E14DDF"/>
    <w:rsid w:val="00E15065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CAA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135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C76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1D96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672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2E9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2AF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2E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B12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ADD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3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37FB5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54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3503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498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1AA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;"/>
  <w14:docId w14:val="727CF058"/>
  <w15:docId w15:val="{61708FC0-B73B-472F-86E1-0E9053EC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5">
    <w:name w:val="heading 5"/>
    <w:basedOn w:val="a"/>
    <w:next w:val="a"/>
    <w:link w:val="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6">
    <w:name w:val="heading 6"/>
    <w:basedOn w:val="a"/>
    <w:next w:val="a"/>
    <w:link w:val="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7">
    <w:name w:val="heading 7"/>
    <w:basedOn w:val="a"/>
    <w:next w:val="a"/>
    <w:link w:val="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8">
    <w:name w:val="heading 8"/>
    <w:basedOn w:val="a"/>
    <w:next w:val="a"/>
    <w:link w:val="8Char"/>
    <w:uiPriority w:val="99"/>
    <w:qFormat/>
    <w:rsid w:val="00E472B4"/>
    <w:pPr>
      <w:keepNext/>
      <w:outlineLvl w:val="7"/>
    </w:pPr>
    <w:rPr>
      <w:szCs w:val="32"/>
    </w:rPr>
  </w:style>
  <w:style w:type="paragraph" w:styleId="9">
    <w:name w:val="heading 9"/>
    <w:basedOn w:val="a"/>
    <w:next w:val="a"/>
    <w:link w:val="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a0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a0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a0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basedOn w:val="a0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basedOn w:val="a0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ال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styleId="a3">
    <w:name w:val="header"/>
    <w:basedOn w:val="a"/>
    <w:link w:val="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Char">
    <w:name w:val="رأس الصفحة Char"/>
    <w:basedOn w:val="a0"/>
    <w:link w:val="a3"/>
    <w:uiPriority w:val="99"/>
    <w:semiHidden/>
    <w:locked/>
    <w:rsid w:val="00243158"/>
    <w:rPr>
      <w:noProof/>
      <w:lang w:val="en-US" w:eastAsia="en-US"/>
    </w:rPr>
  </w:style>
  <w:style w:type="paragraph" w:styleId="a4">
    <w:name w:val="footer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Char0">
    <w:name w:val="تذييل الصفحة Char"/>
    <w:basedOn w:val="a0"/>
    <w:link w:val="a4"/>
    <w:uiPriority w:val="99"/>
    <w:locked/>
    <w:rsid w:val="00243158"/>
    <w:rPr>
      <w:noProof/>
      <w:lang w:val="en-US" w:eastAsia="en-US"/>
    </w:rPr>
  </w:style>
  <w:style w:type="paragraph" w:styleId="a5">
    <w:name w:val="Body Text"/>
    <w:basedOn w:val="a"/>
    <w:link w:val="Char1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Char1">
    <w:name w:val="نص أساسي Char"/>
    <w:basedOn w:val="a0"/>
    <w:link w:val="a5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a6">
    <w:name w:val="page number"/>
    <w:basedOn w:val="a0"/>
    <w:uiPriority w:val="99"/>
    <w:rsid w:val="00E472B4"/>
    <w:rPr>
      <w:rFonts w:cs="Times New Roman"/>
    </w:rPr>
  </w:style>
  <w:style w:type="paragraph" w:styleId="a7">
    <w:name w:val="footnote text"/>
    <w:basedOn w:val="a"/>
    <w:link w:val="Char2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Char2">
    <w:name w:val="نص حاشية سفلية Char"/>
    <w:basedOn w:val="a0"/>
    <w:link w:val="a7"/>
    <w:locked/>
    <w:rsid w:val="00243158"/>
    <w:rPr>
      <w:rFonts w:eastAsia="Times New Roman" w:cs="ATraditional Arabic"/>
      <w:position w:val="10"/>
      <w:szCs w:val="28"/>
    </w:rPr>
  </w:style>
  <w:style w:type="character" w:styleId="a8">
    <w:name w:val="footnote reference"/>
    <w:basedOn w:val="a0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a9">
    <w:name w:val="Body Text Indent"/>
    <w:basedOn w:val="a"/>
    <w:link w:val="Char3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Char3">
    <w:name w:val="نص أساسي بمسافة بادئة Char"/>
    <w:basedOn w:val="a0"/>
    <w:link w:val="a9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szCs w:val="32"/>
    </w:rPr>
  </w:style>
  <w:style w:type="character" w:customStyle="1" w:styleId="2Char0">
    <w:name w:val="نص أساسي بمسافة بادئة 2 Char"/>
    <w:basedOn w:val="a0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3Char0">
    <w:name w:val="نص أساسي بمسافة بادئة 3 Char"/>
    <w:basedOn w:val="a0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szCs w:val="32"/>
    </w:rPr>
  </w:style>
  <w:style w:type="character" w:customStyle="1" w:styleId="2Char1">
    <w:name w:val="نص أساسي 2 Char"/>
    <w:basedOn w:val="a0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a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b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a0"/>
    <w:uiPriority w:val="99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sz w:val="28"/>
    </w:rPr>
  </w:style>
  <w:style w:type="character" w:customStyle="1" w:styleId="3Char1">
    <w:name w:val="نص أساسي 3 Char"/>
    <w:basedOn w:val="a0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c">
    <w:name w:val="FollowedHyperlink"/>
    <w:basedOn w:val="a0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a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a0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243158"/>
    <w:rPr>
      <w:rFonts w:cs="Times New Roman"/>
    </w:rPr>
  </w:style>
  <w:style w:type="paragraph" w:customStyle="1" w:styleId="10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1">
    <w:name w:val="toc 1"/>
    <w:basedOn w:val="a"/>
    <w:next w:val="a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ad">
    <w:name w:val="Table Grid"/>
    <w:basedOn w:val="a1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e">
    <w:name w:val="Title"/>
    <w:basedOn w:val="a"/>
    <w:next w:val="a"/>
    <w:link w:val="Char4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Char4">
    <w:name w:val="العنوان Char"/>
    <w:basedOn w:val="a0"/>
    <w:link w:val="a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f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f0">
    <w:name w:val="Balloon Text"/>
    <w:basedOn w:val="a"/>
    <w:link w:val="Char5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basedOn w:val="a0"/>
    <w:link w:val="af0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f1">
    <w:name w:val="قصيدةع"/>
    <w:basedOn w:val="a"/>
    <w:autoRedefine/>
    <w:rsid w:val="00970F7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f2">
    <w:name w:val="قصيدةخ"/>
    <w:basedOn w:val="a"/>
    <w:autoRedefine/>
    <w:rsid w:val="00970F7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f3">
    <w:name w:val="قصيدة"/>
    <w:basedOn w:val="a"/>
    <w:autoRedefine/>
    <w:rsid w:val="00970F7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753B2B"/>
    <w:rPr>
      <w:rFonts w:cs="OthmaniQ"/>
      <w:dstrike w:val="0"/>
      <w:spacing w:val="0"/>
      <w:position w:val="0"/>
      <w:szCs w:val="32"/>
      <w:vertAlign w:val="baseline"/>
    </w:rPr>
  </w:style>
  <w:style w:type="character" w:styleId="af4">
    <w:name w:val="annotation reference"/>
    <w:basedOn w:val="a0"/>
    <w:uiPriority w:val="99"/>
    <w:semiHidden/>
    <w:unhideWhenUsed/>
    <w:rsid w:val="008822CF"/>
    <w:rPr>
      <w:sz w:val="16"/>
      <w:szCs w:val="16"/>
    </w:rPr>
  </w:style>
  <w:style w:type="paragraph" w:styleId="af5">
    <w:name w:val="annotation text"/>
    <w:basedOn w:val="a"/>
    <w:link w:val="Char6"/>
    <w:uiPriority w:val="99"/>
    <w:semiHidden/>
    <w:unhideWhenUsed/>
    <w:rsid w:val="008822CF"/>
    <w:rPr>
      <w:szCs w:val="20"/>
    </w:rPr>
  </w:style>
  <w:style w:type="character" w:customStyle="1" w:styleId="Char6">
    <w:name w:val="نص تعليق Char"/>
    <w:basedOn w:val="a0"/>
    <w:link w:val="af5"/>
    <w:uiPriority w:val="99"/>
    <w:semiHidden/>
    <w:rsid w:val="008822CF"/>
    <w:rPr>
      <w:rFonts w:cs="Simplified Arabic"/>
      <w:b/>
      <w:bCs/>
      <w:noProof/>
    </w:rPr>
  </w:style>
  <w:style w:type="paragraph" w:styleId="af6">
    <w:name w:val="annotation subject"/>
    <w:basedOn w:val="af5"/>
    <w:next w:val="af5"/>
    <w:link w:val="Char7"/>
    <w:uiPriority w:val="99"/>
    <w:semiHidden/>
    <w:unhideWhenUsed/>
    <w:rsid w:val="008822CF"/>
  </w:style>
  <w:style w:type="character" w:customStyle="1" w:styleId="Char7">
    <w:name w:val="موضوع تعليق Char"/>
    <w:basedOn w:val="Char6"/>
    <w:link w:val="af6"/>
    <w:uiPriority w:val="99"/>
    <w:semiHidden/>
    <w:rsid w:val="008822CF"/>
    <w:rPr>
      <w:rFonts w:cs="Simplified Arabic"/>
      <w:b/>
      <w:bCs/>
      <w:noProof/>
    </w:rPr>
  </w:style>
  <w:style w:type="paragraph" w:styleId="af7">
    <w:name w:val="List Paragraph"/>
    <w:basedOn w:val="a"/>
    <w:uiPriority w:val="34"/>
    <w:qFormat/>
    <w:rsid w:val="00830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15C56-EEC6-4EB1-B8C3-1AAEBDE44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25764</TotalTime>
  <Pages>1</Pages>
  <Words>3614</Words>
  <Characters>20605</Characters>
  <Application>Microsoft Office Word</Application>
  <DocSecurity>0</DocSecurity>
  <Lines>171</Lines>
  <Paragraphs>48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Muhammad Ramadan</cp:lastModifiedBy>
  <cp:revision>540</cp:revision>
  <cp:lastPrinted>2011-07-05T09:46:00Z</cp:lastPrinted>
  <dcterms:created xsi:type="dcterms:W3CDTF">2012-09-10T20:05:00Z</dcterms:created>
  <dcterms:modified xsi:type="dcterms:W3CDTF">2019-11-19T05:11:00Z</dcterms:modified>
</cp:coreProperties>
</file>