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CDD" w:rsidRDefault="00225CDD" w:rsidP="00225CDD">
      <w:pPr>
        <w:ind w:left="-1282" w:right="-709"/>
        <w:jc w:val="center"/>
        <w:rPr>
          <w:rFonts w:cs="Arial"/>
          <w:sz w:val="96"/>
          <w:szCs w:val="96"/>
        </w:rPr>
      </w:pPr>
      <w:bookmarkStart w:id="0" w:name="_GoBack"/>
      <w:bookmarkEnd w:id="0"/>
      <w:r>
        <w:rPr>
          <w:sz w:val="96"/>
          <w:szCs w:val="96"/>
        </w:rPr>
        <w:sym w:font="AGA Arabesque" w:char="F050"/>
      </w:r>
    </w:p>
    <w:p w:rsidR="00225CDD" w:rsidRDefault="00225CDD" w:rsidP="00225CDD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225CDD" w:rsidRDefault="00225CDD" w:rsidP="00225CDD">
      <w:pPr>
        <w:ind w:left="-1282" w:right="-709"/>
        <w:jc w:val="center"/>
        <w:rPr>
          <w:rFonts w:cs="PT Bold Heading"/>
          <w:sz w:val="96"/>
          <w:szCs w:val="96"/>
          <w:rtl/>
          <w:lang w:bidi="ar-EG"/>
        </w:rPr>
      </w:pPr>
    </w:p>
    <w:p w:rsidR="00225CDD" w:rsidRDefault="00225CDD" w:rsidP="00225CDD">
      <w:pPr>
        <w:ind w:left="-1282" w:right="-709"/>
        <w:jc w:val="center"/>
        <w:rPr>
          <w:rFonts w:cs="PT Bold Heading"/>
          <w:sz w:val="96"/>
          <w:szCs w:val="96"/>
          <w:rtl/>
        </w:rPr>
      </w:pPr>
      <w:r>
        <w:rPr>
          <w:rFonts w:cs="PT Bold Heading"/>
          <w:sz w:val="96"/>
          <w:szCs w:val="96"/>
          <w:rtl/>
        </w:rPr>
        <w:t>شرح كتاب التجريد الصريح لأحاديث الجامع الصحيح</w:t>
      </w:r>
    </w:p>
    <w:p w:rsidR="00225CDD" w:rsidRDefault="00225CDD" w:rsidP="00225CDD">
      <w:pPr>
        <w:ind w:left="-1282" w:right="-709"/>
        <w:jc w:val="center"/>
        <w:rPr>
          <w:rFonts w:cs="Arial"/>
          <w:sz w:val="96"/>
          <w:szCs w:val="96"/>
          <w:rtl/>
        </w:rPr>
      </w:pPr>
    </w:p>
    <w:p w:rsidR="00225CDD" w:rsidRDefault="00225CDD" w:rsidP="00225CDD">
      <w:pPr>
        <w:ind w:left="-1282" w:right="-709"/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225CDD" w:rsidRDefault="00225CDD" w:rsidP="00225CDD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>
        <w:rPr>
          <w:rFonts w:ascii="Andalus" w:hAnsi="Andalus" w:cs="AL-Mohanad Bold"/>
          <w:b/>
          <w:sz w:val="48"/>
          <w:szCs w:val="48"/>
          <w:rtl/>
        </w:rPr>
        <w:t>عبد الكريم بن عبد الله الخضير</w:t>
      </w:r>
    </w:p>
    <w:p w:rsidR="00225CDD" w:rsidRDefault="00225CDD" w:rsidP="00225CDD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>
        <w:rPr>
          <w:rFonts w:ascii="Andalus" w:hAnsi="Andalus" w:cs="AL-Mohanad Bold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225CDD" w:rsidRDefault="00225CDD" w:rsidP="00225CDD">
      <w:pPr>
        <w:pStyle w:val="AL-MohanadBold16"/>
        <w:rPr>
          <w:noProof w:val="0"/>
          <w:rtl/>
        </w:rPr>
      </w:pPr>
    </w:p>
    <w:p w:rsidR="00225CDD" w:rsidRDefault="00225CDD" w:rsidP="00225CDD">
      <w:pPr>
        <w:ind w:left="38" w:right="240"/>
        <w:jc w:val="center"/>
        <w:rPr>
          <w:rFonts w:ascii="Tahoma" w:hAnsi="Tahoma" w:cs="Tahoma"/>
          <w:bCs/>
          <w:rtl/>
        </w:rPr>
      </w:pPr>
      <w:r>
        <w:rPr>
          <w:rFonts w:ascii="Tahoma" w:hAnsi="Tahoma" w:cs="Tahoma"/>
          <w:bCs/>
          <w:rtl/>
        </w:rPr>
        <w:t>(الحلقة الثانية والعشرون بعد المائتين)</w:t>
      </w:r>
    </w:p>
    <w:p w:rsidR="00225CDD" w:rsidRPr="00082B97" w:rsidRDefault="00225CDD" w:rsidP="00082B97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noProof w:val="0"/>
          <w:sz w:val="36"/>
          <w:szCs w:val="36"/>
          <w:rtl/>
        </w:rPr>
      </w:pPr>
      <w:r>
        <w:rPr>
          <w:noProof w:val="0"/>
          <w:rtl/>
        </w:rPr>
        <w:t xml:space="preserve">   /   /   14</w:t>
      </w:r>
    </w:p>
    <w:p w:rsidR="00082B97" w:rsidRDefault="002D7169" w:rsidP="00082B97">
      <w:pPr>
        <w:pStyle w:val="BodyTextIndent"/>
        <w:tabs>
          <w:tab w:val="left" w:pos="3396"/>
        </w:tabs>
        <w:ind w:left="38" w:right="360" w:firstLine="0"/>
        <w:jc w:val="both"/>
        <w:rPr>
          <w:rFonts w:ascii="Simplified Arabic" w:hAnsi="Simplified Arabic" w:cs="Simplified Arabic"/>
          <w:noProof w:val="0"/>
          <w:sz w:val="28"/>
          <w:szCs w:val="28"/>
          <w:rtl/>
        </w:rPr>
      </w:pPr>
      <w:r>
        <w:rPr>
          <w:rFonts w:ascii="Simplified Arabic" w:hAnsi="Simplified Arabic" w:cs="Simplified Arabic"/>
          <w:noProof w:val="0"/>
          <w:sz w:val="28"/>
          <w:szCs w:val="28"/>
          <w:rtl/>
        </w:rPr>
        <w:br w:type="page"/>
      </w:r>
      <w:r w:rsidR="00225CDD" w:rsidRPr="0001421B">
        <w:rPr>
          <w:rFonts w:ascii="Simplified Arabic" w:hAnsi="Simplified Arabic" w:cs="Simplified Arabic"/>
          <w:noProof w:val="0"/>
          <w:sz w:val="28"/>
          <w:szCs w:val="28"/>
          <w:rtl/>
        </w:rPr>
        <w:lastRenderedPageBreak/>
        <w:t>المقدم: بسم الله الرحمن الرحيم</w:t>
      </w:r>
      <w:r w:rsidR="00082B97">
        <w:rPr>
          <w:rFonts w:ascii="Simplified Arabic" w:hAnsi="Simplified Arabic" w:cs="Simplified Arabic"/>
          <w:noProof w:val="0"/>
          <w:sz w:val="28"/>
          <w:szCs w:val="28"/>
          <w:rtl/>
        </w:rPr>
        <w:t>.</w:t>
      </w:r>
    </w:p>
    <w:p w:rsidR="00225CDD" w:rsidRPr="0001421B" w:rsidRDefault="00225CDD" w:rsidP="00082B97">
      <w:pPr>
        <w:pStyle w:val="BodyTextIndent"/>
        <w:tabs>
          <w:tab w:val="left" w:pos="3396"/>
        </w:tabs>
        <w:ind w:left="38" w:right="360" w:firstLine="0"/>
        <w:jc w:val="both"/>
        <w:rPr>
          <w:rFonts w:ascii="Simplified Arabic" w:hAnsi="Simplified Arabic" w:cs="Simplified Arabic"/>
          <w:noProof w:val="0"/>
          <w:sz w:val="28"/>
          <w:szCs w:val="28"/>
          <w:rtl/>
        </w:rPr>
      </w:pPr>
      <w:r w:rsidRPr="0001421B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الحمد لله رب العالمين, وصلى الله و</w:t>
      </w:r>
      <w:r w:rsidR="002D7169">
        <w:rPr>
          <w:rFonts w:ascii="Simplified Arabic" w:hAnsi="Simplified Arabic" w:cs="Simplified Arabic"/>
          <w:noProof w:val="0"/>
          <w:sz w:val="28"/>
          <w:szCs w:val="28"/>
          <w:rtl/>
        </w:rPr>
        <w:t>سلم وبارك علي عبده ورسوله محمد</w:t>
      </w:r>
      <w:r w:rsidRPr="0001421B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وعلي آله وصحبه أجمعين.</w:t>
      </w:r>
    </w:p>
    <w:p w:rsidR="00225CDD" w:rsidRPr="0001421B" w:rsidRDefault="00225CDD" w:rsidP="00225CDD">
      <w:pPr>
        <w:ind w:right="360"/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مستمعينا الكرام في كل مكان</w:t>
      </w:r>
      <w:r w:rsidR="002D7169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سلام عليكم ورحمة الله وبركاته</w:t>
      </w:r>
      <w:r w:rsidR="002D7169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و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أهلا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ً بكم إلى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لقاء جديد في برنامجكم شرح كتاب التجريد الصريح لأحاديث الجامع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الصحيح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 والذي نسعد فيه بالترحاب بصاحب الفضيلة الشيخ الدكتور عبد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الكريم بن عبد الله الخضير</w:t>
      </w:r>
      <w:r w:rsidR="002D7169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فأهل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ً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ومرحبًا بكم.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حياكم الله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وبارك فيكم وفي الإخوة المستمعين.</w:t>
      </w:r>
    </w:p>
    <w:p w:rsidR="00225CDD" w:rsidRPr="0001421B" w:rsidRDefault="00225CDD" w:rsidP="00E80296">
      <w:pPr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لازلنا في باب حفظ العلم</w:t>
      </w:r>
      <w:r w:rsidR="002D7169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في حديث أبي هريرة -رضي الله عنه-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أسلفتم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شي</w:t>
      </w:r>
      <w:r w:rsidR="00E80296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ئً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 من ما يخص معاني الحديث</w:t>
      </w:r>
      <w:r w:rsidR="002D7169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E80296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لعلنا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نستكمل ما تبقى</w:t>
      </w:r>
      <w:r w:rsidR="002D7169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أحسن الله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إ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ليكم.</w:t>
      </w:r>
    </w:p>
    <w:p w:rsidR="00E80296" w:rsidRDefault="00225CDD" w:rsidP="002D7169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الحمد لله رب العالمين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صلى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الله وسلم وبارك على عبده ورسوله نبينا محمد وعل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ي آله وصحبه أجمعين، </w:t>
      </w:r>
    </w:p>
    <w:p w:rsidR="00E80296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أما بعد</w:t>
      </w:r>
      <w:r w:rsidR="00E80296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</w:p>
    <w:p w:rsidR="002D7169" w:rsidRDefault="00225CDD" w:rsidP="00E80296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مضى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القول في بعض ألفاظ الحديث، وبقي الكلام على آ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خره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225CDD" w:rsidRPr="0001421B" w:rsidRDefault="00225CDD" w:rsidP="00E80296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D7169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وإن أبا هريرة كان يلزم</w:t>
      </w:r>
      <w:r w:rsidR="00E80296" w:rsidRPr="002D7169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رسول الله </w:t>
      </w:r>
      <w:r w:rsidRPr="002D7169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-صلى الله عليه وسلم- لشبع بطنه،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لشبع بلام التعليل للأكثر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هو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الثابت في غير البخاري أيضً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ا، وللأصيلي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بشبع بموحد</w:t>
      </w:r>
      <w:r w:rsidR="00E80296">
        <w:rPr>
          <w:rFonts w:ascii="Simplified Arabic" w:hAnsi="Simplified Arabic" w:cs="Simplified Arabic"/>
          <w:sz w:val="28"/>
          <w:szCs w:val="28"/>
          <w:rtl/>
          <w:lang w:bidi="ar-EG"/>
        </w:rPr>
        <w:t>ة أوله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E8029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قاله الحافظ، الطبعة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الت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ي عندك.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لشبع باللام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هذه رواية الأصيلي، أ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ما رواية الأكثر فهي باللام لشبع،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وقال العين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أنه كا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ن يلزم قانعًا بالقوت؛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بعض الناس يظن هذا ق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دح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ًا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أبي هريرة أنه لزم النبي -عليه الصلاة والسلام- لهذا السبب فقط، كان يلزم رسول الله 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صلى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الله عليه وسلم- لشبع بطنه، يعني هذا الهدف من لزوم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ه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النبي -عليه الصلاة والسلام-.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أن يشبع بطنه، يجد عنده أكل</w:t>
      </w:r>
      <w:r w:rsidR="002D7169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ًا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يعني.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فقط.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هذا فه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م خاطئ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بلا شك هذا فهم بع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ض المبتدعة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وكتَبوا فيه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كتبوا في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أبي هريرة.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المقدم: أو يفهم منه يا شيخ أنه يجوز القعود من أجل العلم على أن تأكل من هذا العلم يعني </w:t>
      </w:r>
      <w:r w:rsidR="00E80296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ليقرئ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ك ويؤ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كلك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يتعيش من العلم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قد يرتزق بالعلم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225CDD" w:rsidRPr="0001421B" w:rsidRDefault="00225CDD" w:rsidP="00E80296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المقدم: ليس </w:t>
      </w:r>
      <w:r w:rsidR="00E80296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ترزقًا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بذات العلم</w:t>
      </w:r>
      <w:r w:rsidR="002D7169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وإنما يلزم شخصًا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يؤ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كله من أجل أن يدرس عليه.</w:t>
      </w:r>
    </w:p>
    <w:p w:rsidR="00225CDD" w:rsidRPr="0001421B" w:rsidRDefault="002D7169" w:rsidP="00E80296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المقصود ما الهدف؟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الأمور </w:t>
      </w:r>
      <w:r w:rsidR="00E80296">
        <w:rPr>
          <w:rFonts w:ascii="Simplified Arabic" w:hAnsi="Simplified Arabic" w:cs="Simplified Arabic"/>
          <w:sz w:val="28"/>
          <w:szCs w:val="28"/>
          <w:rtl/>
          <w:lang w:bidi="ar-EG"/>
        </w:rPr>
        <w:t>بمقاصدها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إذا كان قصده الأكل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ف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هذا شي</w:t>
      </w:r>
      <w:r w:rsidR="00082B97">
        <w:rPr>
          <w:rFonts w:ascii="Simplified Arabic" w:hAnsi="Simplified Arabic" w:cs="Simplified Arabic"/>
          <w:sz w:val="28"/>
          <w:szCs w:val="28"/>
          <w:rtl/>
          <w:lang w:bidi="ar-EG"/>
        </w:rPr>
        <w:t>ء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، إذا كان قصده شبع بطن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>ه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هذا 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>المذموم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، لكن إذا كان القصد العلم والتفرغ للعلم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</w:t>
      </w:r>
      <w:r w:rsidR="00E80296">
        <w:rPr>
          <w:rFonts w:ascii="Simplified Arabic" w:hAnsi="Simplified Arabic" w:cs="Simplified Arabic"/>
          <w:sz w:val="28"/>
          <w:szCs w:val="28"/>
          <w:rtl/>
          <w:lang w:bidi="ar-EG"/>
        </w:rPr>
        <w:t>قناعة بشبع البطن، الناس يرضيهم أ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ن تشبع بطونهم.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والذي عيب على هؤلاء أنهم فهموا أن لزومه من أجل الشبع فقط.</w:t>
      </w:r>
    </w:p>
    <w:p w:rsidR="005657CB" w:rsidRDefault="00225CDD" w:rsidP="00E80296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E8029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من أجل الشبع فقط،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لا،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يقول العين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يعني أنه كان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يلازم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قانعًا، هذه قنا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عة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E80296">
        <w:rPr>
          <w:rFonts w:ascii="Simplified Arabic" w:hAnsi="Simplified Arabic" w:cs="Simplified Arabic"/>
          <w:sz w:val="28"/>
          <w:szCs w:val="28"/>
          <w:rtl/>
          <w:lang w:bidi="ar-EG"/>
        </w:rPr>
        <w:t>وهي صفة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مدح، قانعًا بالقوِت لا مشتغل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ً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بالت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جارة ولا بالزراعة، قانعًا بالقوت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أجل تحصيل العلم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وقد نفع الله به نفعًا عظيمًا، وزاد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المصنف في البيوع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"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وكنت امرأً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مسكينًا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مساكين الصفة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 وروي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أيضًا ليشبع بطنه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بلام كي،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D7169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والشبع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بكسر الشين وفتح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الموحدة نقيض الجوع، يقالُ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شبعت خبزًا ولحمًا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 ومن خبز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ولحمٍ</w:t>
      </w:r>
      <w:r w:rsidR="005657C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شبعًا مصدر. </w:t>
      </w:r>
    </w:p>
    <w:p w:rsidR="002D7169" w:rsidRDefault="005657CB" w:rsidP="00E80296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أبو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هريرة كان يلزم النبي -عليه الصلاة والسلام- لشبع بطنه، يعني لو كان اله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دف شبع البطن فقط لوجد من هو أغنى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وأثرى من النبي -عليه الصلاة والسلام-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إنما يلزم النبي -عليه الصلاة والسلام- من يريد الآخرة، وإلا 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فقد 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عرف المسلمون من عيشه -عليه الصلاة والسلام- كما ثبت عنه أنه يمر عليه الهلال ثم الهلال ثم الهلال ل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 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يوقد في بيته نار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، 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لاث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أهلة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شهرين لا يوقد في بيته نارًا، فإذا كان هذه وضعه ووضع 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>نسائه وأهل بيته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فكيف بمن يلازمه؟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225CDD" w:rsidRDefault="002D7169" w:rsidP="002D7169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المسألة مسأ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لة قناعة، وعزوف عن هذه الدنيا، واهتما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>م بالأعلى، والشبع نقيض الجوع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يقا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ل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>: شبعت خبزًا ولحمًا ومن خبز ولحم شبعًا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مصدر، والبطن خلاف الظهر، وهو 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>مذكر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والجمع بطون وأبطن، ويحض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ر من أحوال النبي -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>صلى الله عليه وسلم- ما لا يحض</w:t>
      </w:r>
      <w:r w:rsidR="005657CB">
        <w:rPr>
          <w:rFonts w:ascii="Simplified Arabic" w:hAnsi="Simplified Arabic" w:cs="Simplified Arabic"/>
          <w:sz w:val="28"/>
          <w:szCs w:val="28"/>
          <w:rtl/>
          <w:lang w:bidi="ar-EG"/>
        </w:rPr>
        <w:t>رون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5657C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وعلى هذا فيسمع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منه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-عليه الصلاة والسلام-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225CDD" w:rsidRPr="004F48A6" w:rsidRDefault="00225CDD" w:rsidP="00225CDD">
      <w:pPr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4F48A6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أكثر مما يسمعون.</w:t>
      </w:r>
    </w:p>
    <w:p w:rsidR="00225CDD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لا يسمعون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ويشاهد ما لا يش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اهدون، ثم بعد ذلك النتيجة يحفظ.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..</w:t>
      </w:r>
    </w:p>
    <w:p w:rsidR="00225CDD" w:rsidRPr="004F48A6" w:rsidRDefault="00225CDD" w:rsidP="00225CDD">
      <w:pPr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4F48A6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ما لا يحفظون.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5657C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ما لا يحفظون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من أقواله -عليه الصلاة والسلام-، قال الكرماني: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هذا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إشارة إلي المسموعات، وذلك إشارة إلي المشاهدات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فيحض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ر فيشاهد من أحواله -عليه 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لصلاة والسلام- ما لا يشاهدون يحض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ر، 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ويحفظ من المسموعات ما لا يحفظون؛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الأحوال النبوية منها ما هو أفعال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ومنها ما هو أقوال، يقول الكرماني: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هذا إشارة إلى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المسموعات، وذلك إشارة إلي المشاهدات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ويحض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ر إما عطف على ليشبع فينصب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 وإما على يلزم فيرفع، عندنا يحضر، ويحضر ما لا يحض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رون.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إما أن تكون عطفًا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على يشبع، كان يلزم رسول الله -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صلى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الله علي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ه وسلم- ليشبع بطنه أو ليشبع ويحض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ر، إذا قلنا</w:t>
      </w:r>
      <w:r w:rsidR="002D7169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لي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ُ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شب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ِ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ع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َ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قلنا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يحضر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225CDD" w:rsidRDefault="00225CDD" w:rsidP="00225CDD">
      <w:pPr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ويحض</w:t>
      </w:r>
      <w:r w:rsidR="002D7169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ر، وإن كانت على يلزم.</w:t>
      </w:r>
    </w:p>
    <w:p w:rsidR="00225CDD" w:rsidRPr="00594B87" w:rsidRDefault="002D7169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فيلزم مرفوعة.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ويحضر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2D7169" w:rsidRDefault="00225CDD" w:rsidP="007A288A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نعم، قال ابن حجر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وقد روى البخاري في التاريخ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حاكم في المستدرك من حديث طلحة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بن عبيد الله شاهدًا لحديث أبي هريرة، وهذا ولفظه</w:t>
      </w:r>
      <w:r w:rsidR="007A288A">
        <w:rPr>
          <w:rFonts w:ascii="Simplified Arabic" w:hAnsi="Simplified Arabic" w:cs="Simplified Arabic"/>
          <w:sz w:val="28"/>
          <w:szCs w:val="28"/>
          <w:rtl/>
          <w:lang w:bidi="ar-EG"/>
        </w:rPr>
        <w:t>..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روى البخاري في التاريخ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حاكم في المستدرك من حديث طلحة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بن عبيد الله شاهدًا لحديث أبي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هذا ولفظه: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 أشك أنه سمع من رسول الله 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صلى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الله عليه وسلم- ما لا نسمع، وذلك أنه كان مسكينًا لا شي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ء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له ضيفًا لرسول الله 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صلى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الله عليه وسلم-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وأخذ البخاري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التاريخ والبيه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قى في المدخل من حديث محمد بن عمارة 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حزم، أنه قعد في مجلس فيه مشيخة من الصحابة بضعة عشر رجل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ً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، فجعل أبو هريرة يحدثهم عن رسول الله 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صلى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الله عليه وسلم- بالحديث فلا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يعرفه بعضهم، فيراجعون فيه حتى يعرفوه، ثم يحدثهم بالحديث كذلك حتى فعل مرارًا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فعرفت يوم</w:t>
      </w:r>
      <w:r w:rsidR="007A288A">
        <w:rPr>
          <w:rFonts w:ascii="Simplified Arabic" w:hAnsi="Simplified Arabic" w:cs="Simplified Arabic"/>
          <w:sz w:val="28"/>
          <w:szCs w:val="28"/>
          <w:rtl/>
          <w:lang w:bidi="ar-EG"/>
        </w:rPr>
        <w:t>ئذ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أن أبا هريرة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أحفظ الناس.</w:t>
      </w:r>
    </w:p>
    <w:p w:rsidR="00225CDD" w:rsidRDefault="00225CDD" w:rsidP="002D7169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وأخرج أحمد والتر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مذ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ي عن ابن عمر أنه قال لأبي هريرة،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وأخرج أحمد والتر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مذي عن ابن عمر أنه قال لأبي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كنت ألزمنا لرسول الله 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صلى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الله عليه وسلم- و</w:t>
      </w:r>
      <w:r w:rsidR="007A288A">
        <w:rPr>
          <w:rFonts w:ascii="Simplified Arabic" w:hAnsi="Simplified Arabic" w:cs="Simplified Arabic"/>
          <w:sz w:val="28"/>
          <w:szCs w:val="28"/>
          <w:rtl/>
          <w:lang w:bidi="ar-EG"/>
        </w:rPr>
        <w:t>أ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عرفنا بحديثه، كنت ألزمنا لرسول الله 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صلى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الله عليه وسلم- و</w:t>
      </w:r>
      <w:r w:rsidR="007A288A">
        <w:rPr>
          <w:rFonts w:ascii="Simplified Arabic" w:hAnsi="Simplified Arabic" w:cs="Simplified Arabic"/>
          <w:sz w:val="28"/>
          <w:szCs w:val="28"/>
          <w:rtl/>
          <w:lang w:bidi="ar-EG"/>
        </w:rPr>
        <w:t>أ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عرفنا بحديثه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وقال الكرماني: فإن قلت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هل يلزم من هذا الحديث بحسب الظاهر معارضة لما تقدم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؟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يقول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الكرماني: فإن قلت هل يلزم من هذا الحديث بحسب الظاهر معارضة لما تقدم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؟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حيث 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من أصحاب النبي 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صلى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الله عليه وسلم- من أحد أكثر 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حديثًا إلا ما كان من عبد الله بن عمرو، يقول الكرماني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قلت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؛ لأن عبد الله كان أكثر تحمل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ً، وأبا هريرة أكثر رواية، 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معنى هذا؟ معنى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هذا أن عبد الله بن عمرو عنده أحاديث تحملها عن النبي -عليه الصلاة والسلام-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 لكنه لا يرويها.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225CDD" w:rsidRPr="00FB19D5" w:rsidRDefault="00225CDD" w:rsidP="00225CDD">
      <w:pPr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B19D5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أكثر.</w:t>
      </w:r>
    </w:p>
    <w:p w:rsidR="00225CDD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أكثر من أبي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 لكن هل هذا صحيح؟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7A288A">
        <w:rPr>
          <w:rFonts w:ascii="Simplified Arabic" w:hAnsi="Simplified Arabic" w:cs="Simplified Arabic"/>
          <w:sz w:val="28"/>
          <w:szCs w:val="28"/>
          <w:rtl/>
          <w:lang w:bidi="ar-EG"/>
        </w:rPr>
        <w:t>أبو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هريرة علل 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ف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فإنه كان يكتب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..</w:t>
      </w:r>
    </w:p>
    <w:p w:rsidR="00225CDD" w:rsidRPr="00FB19D5" w:rsidRDefault="00225CDD" w:rsidP="00225CDD">
      <w:pPr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B19D5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ولا أكتب.</w:t>
      </w:r>
    </w:p>
    <w:p w:rsidR="00225CDD" w:rsidRDefault="00225CDD" w:rsidP="007A288A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ولا أكتب، وسيأتي في الحديث الذي يليه حديث بسط الرداء، وأن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أبا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نسي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شي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ئًا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بعد أن غرف له النبي -عل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يه الصلاة والسلام-، ووضع في ردائ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ه على ما سيأتي، فإما أن يقال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: إ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ن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أبا</w:t>
      </w:r>
      <w:r w:rsidR="007A288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هريرة تحدث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7A288A">
        <w:rPr>
          <w:rFonts w:ascii="Simplified Arabic" w:hAnsi="Simplified Arabic" w:cs="Simplified Arabic"/>
          <w:sz w:val="28"/>
          <w:szCs w:val="28"/>
          <w:rtl/>
          <w:lang w:bidi="ar-EG"/>
        </w:rPr>
        <w:t>مع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عبد الله بن عمرو قبل بسط ردائ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ه، يعني يكون قال ذلك قبل بسط الرداء، أو يكون على حد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..</w:t>
      </w:r>
    </w:p>
    <w:p w:rsidR="00225CDD" w:rsidRPr="00FB19D5" w:rsidRDefault="00225CDD" w:rsidP="00225CDD">
      <w:pPr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B19D5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علمه وفهمه.</w:t>
      </w:r>
    </w:p>
    <w:p w:rsidR="002D7169" w:rsidRDefault="00225CDD" w:rsidP="002D7169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فهمه وعلمه</w:t>
      </w:r>
      <w:r w:rsidR="000D439D">
        <w:rPr>
          <w:rFonts w:ascii="Simplified Arabic" w:hAnsi="Simplified Arabic" w:cs="Simplified Arabic"/>
          <w:sz w:val="28"/>
          <w:szCs w:val="28"/>
          <w:rtl/>
          <w:lang w:bidi="ar-EG"/>
        </w:rPr>
        <w:t>، لأن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الإنسان قد يتصور أن عند غيره من الأموال الطائلة ما هو أكثر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منه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في الحقيقة العكس، وقد يتصور أن عنده من العلم ما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لا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يوجد عنده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 ثم يتبين العكس في الحقيقة؛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هذه أمور لا ترى بالأعين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هي تقدر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تقدير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ًا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، وليس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ت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هناك مصنفات أو مدونات مكتوبة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لنعلم أن هذا أكثر مصنفات من هذا، هذا إذا سلمنا أن العلم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ما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وجد في المصنفات، وإنما قد يكون عند الشخص من العلم أكثر مما عند كثير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من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المصنفين ولا تصنيف عنده، وإذا صنف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ما صنف من المكثرين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هذا أمرٌ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 يرى.</w:t>
      </w:r>
    </w:p>
    <w:p w:rsidR="00225CDD" w:rsidRPr="0001421B" w:rsidRDefault="00225CDD" w:rsidP="002D7169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 قلت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 كيف يكون أكثر تحمل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ً وهو داخل تحت عموم المهاجرين؟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المهاجرين تحدث عنهم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أبو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هريرة بأنهم كان يشغلهم الصفق بالأسواق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 ومنهم عبد الله بن عمرو؟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قلت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وأكثر من جهة ضبطه بالكتابة بتقي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ده بها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</w:t>
      </w:r>
      <w:r w:rsidR="000D439D">
        <w:rPr>
          <w:rFonts w:ascii="Simplified Arabic" w:hAnsi="Simplified Arabic" w:cs="Simplified Arabic"/>
          <w:sz w:val="28"/>
          <w:szCs w:val="28"/>
          <w:rtl/>
          <w:lang w:bidi="ar-EG"/>
        </w:rPr>
        <w:t>أبو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هريرة أكثر من جهة مطلق السماع، ويبقي أن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أبا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هريرة أكثر بكثير لا يدانيه عبد الله بن عمرو ولا غيره من مكثري الصحابة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فضلا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ً عن المق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لين.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قال ابن بطال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ه</w:t>
      </w:r>
      <w:r w:rsidR="000D439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حفظ العلم والدؤ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وب عليه والمواظبة على طلبه</w:t>
      </w:r>
      <w:r w:rsidR="002D7169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حفظ العلم من قوله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ويحفظ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لا يحفظون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0D439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والدؤ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وب </w:t>
      </w:r>
      <w:r w:rsidR="000D439D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عليه كان يلزم رسول الله 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صلى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الله عليه وسلم-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والمواظبة على طلبه</w:t>
      </w:r>
      <w:r w:rsidR="000D439D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تحصيل العلم إنما يكون.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..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بالملازمة.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 xml:space="preserve"> بالملاز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مة والحفظ، ولذلك يقسم الرواة إلى طبقات، الطبقة الأولى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هذه الطبقات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اتصف بالحفظ والضبط والإتقان مع ملازمة الشيوخ، هذه الطبقة العليا، فإذا اجتمع حفظ وضبط وإتقان مع ملازمة الشيوخ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..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هذه أعلى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الدرجات.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هذه أعلى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الدرجات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أو طبقات الرواة، يليها إذا تميز بالحفظ والضبط والإتقان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وإن خفت ملازمته، هذه الطبقة الثانية، والطبقة الثالثة ملازمة الشيوخ مع كونه في الحفظ والضبط والإتقان أقل، إذ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ً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ا من أعظم وسائل التحصيل الملازمة مع قوة الحفظ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وقد اجتمعا لأبي هريرة.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بعد بسط الرداء.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بعد بسط الرداء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لكن يبقي أنه لا يوصف بضعف الحافظة قب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 ذلك، إلا أنه قال على ما سيأتي: إني أسمع حديثًا كثيرًا أنساه، هل يعني أن ينساه كله؟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ينس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ى منه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يلزم أن ينساه كله.</w:t>
      </w:r>
    </w:p>
    <w:p w:rsidR="00225CDD" w:rsidRPr="0001421B" w:rsidRDefault="00225CDD" w:rsidP="002C1CAB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المقدم: </w:t>
      </w:r>
      <w:r w:rsidR="002C1CA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لكن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يكون بهذا الوصف بالدرجة الثانية.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بلا شك، يعني مع الملازمة ليس من أهل الضبط والإتقان.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لكن بعد الرداء انتقل إلى الدرجة الأولى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إلى الطبقة الأولى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نعم بلا شك.</w:t>
      </w:r>
    </w:p>
    <w:p w:rsidR="00225CDD" w:rsidRPr="0001421B" w:rsidRDefault="00225CDD" w:rsidP="002C1CAB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يقول ابن بطال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</w:t>
      </w:r>
      <w:r w:rsidR="000E14C1">
        <w:rPr>
          <w:rFonts w:ascii="Simplified Arabic" w:hAnsi="Simplified Arabic" w:cs="Simplified Arabic"/>
          <w:sz w:val="28"/>
          <w:szCs w:val="28"/>
          <w:rtl/>
          <w:lang w:bidi="ar-EG"/>
        </w:rPr>
        <w:t>ه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حفظ العلم والدءوب عليه والمواظبة على ط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لب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ه وفيه فضل التقلل من الدنيا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وإي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ثار طلب العلم على طلب المال،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وإي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ثار طلب العلم على طلب المال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ولا شك أن العلم لا يحصل إلا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بهذه الطريقة بالتقلل من الدنيا؛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الدنيا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ضره، يند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ر أن يوجد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قد تكون عنده الأموال الطائلة لا تدخل في قلبه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ولا تشارك العلم، فيحفظ ويضبط مع هذه الأموال 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ذا نادر، وإلا فالأصل أن الدنيا ضره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، والعلم من أمور الآخرة، فلا بد من المزاحمة، وفيه 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ه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جائز للإ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نسان أن يخبر عن نفسه بفضله إذا اضطر إلى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ذلك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لاعتذارِ من شي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ء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أو لتبيين ما يلزمه تبيينه إذا لم يقصد بذلك الفخر، يعني للإنسان أن يذكر من أوصافه ما لا يطلع عليه في حال الدفاع عن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نفسه، ولا يقصد بذلك الفخر، لما وصف ابن عمر -رضي الله تعالى عنهما- بالعي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، فقال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كيف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يكون عييًا من في جوفه كتاب الله؟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فأخبر أنه حافظ لكتاب الله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والأصل أن هذا.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..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منزلة عالية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بلا شك، 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 يقولها في حال الساعة، لكن لما ا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تهم أراد أن يدافع عن نفسه فذكر</w:t>
      </w:r>
      <w:r w:rsidR="00511C08">
        <w:rPr>
          <w:rFonts w:ascii="Simplified Arabic" w:hAnsi="Simplified Arabic" w:cs="Simplified Arabic"/>
          <w:sz w:val="28"/>
          <w:szCs w:val="28"/>
          <w:rtl/>
          <w:lang w:bidi="ar-EG"/>
        </w:rPr>
        <w:t>ه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225CDD" w:rsidRDefault="00225CDD" w:rsidP="00225CDD">
      <w:pPr>
        <w:tabs>
          <w:tab w:val="left" w:pos="7562"/>
        </w:tabs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في شرح السنة للبغوي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رحمه الله-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: باب وعيد من كتم علمًا يعلمه؛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عندنا في الحديث إن الناس يقولون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أكثر أبو هريرة، ولولا آيتان في كتاب الله ما حدثت حديث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ً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ا ثم يتلو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{إِنَّ الَّذِينَ يَكْتُمُونَ مَا أَنزَلْنَا مِنَ الْبَيِّنَاتِ وَالْهُدَى}</w:t>
      </w:r>
      <w:r w:rsidR="00511C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511C08">
        <w:rPr>
          <w:rFonts w:ascii="Simplified Arabic" w:hAnsi="Simplified Arabic" w:cs="Simplified Arabic"/>
          <w:b/>
          <w:bCs/>
          <w:sz w:val="28"/>
          <w:szCs w:val="28"/>
          <w:rtl/>
        </w:rPr>
        <w:t>[البقرة:159]،</w:t>
      </w:r>
      <w:r w:rsidRPr="0001421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فيناسب الكتم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فترج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 الإمام البغوي -رحمه الله تعالى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- في شرح السنة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باب وعيد من كتم علم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ًا يعلمه، قال الله سبحانه وتعالى: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{إِنَّ الَّذِينَ يَكْتُمُونَ مَا أَنزَلْنَا مِنَ الْبَيِّنَاتِ وَالْهُدَى مِنْ بَعْدِ مَا بَيَّنَّاهُ لِلنَّاسِ فِي الْكِتَابِ أُوْلَئِكَ يَلْعَنُهُمُ اللَّهُ وَيَلْعَنُهُمُ اللَّاعِنُونَ}</w:t>
      </w:r>
      <w:r w:rsidR="00511C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511C0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[البقرة:159] </w:t>
      </w:r>
      <w:r w:rsidRPr="00511C08">
        <w:rPr>
          <w:rFonts w:ascii="Simplified Arabic" w:hAnsi="Simplified Arabic" w:cs="Simplified Arabic"/>
          <w:sz w:val="28"/>
          <w:szCs w:val="28"/>
          <w:rtl/>
          <w:lang w:bidi="ar-EG"/>
        </w:rPr>
        <w:t>وقال الله تعالى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lastRenderedPageBreak/>
        <w:t>{وَإِذْ أَخَذَ اللَّهُ مِيثَاقَ الَّذِينَ أُوتُوا الْكِتَابَ لَتُبَيِّنُنَّهُ لِلنَّاسِ وَلا تَكْتُمُونَهُ}</w:t>
      </w:r>
      <w:r w:rsidR="00511C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511C08">
        <w:rPr>
          <w:rFonts w:ascii="Simplified Arabic" w:hAnsi="Simplified Arabic" w:cs="Simplified Arabic"/>
          <w:sz w:val="28"/>
          <w:szCs w:val="28"/>
          <w:rtl/>
        </w:rPr>
        <w:t>[آل عمران:187]</w:t>
      </w:r>
      <w:r w:rsidR="002C1CA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،</w:t>
      </w:r>
      <w:r w:rsidRPr="0001421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ثم ساق بإسناد</w:t>
      </w:r>
      <w:r w:rsidR="00511C08">
        <w:rPr>
          <w:rFonts w:ascii="Simplified Arabic" w:hAnsi="Simplified Arabic" w:cs="Simplified Arabic"/>
          <w:sz w:val="28"/>
          <w:szCs w:val="28"/>
          <w:rtl/>
          <w:lang w:bidi="ar-EG"/>
        </w:rPr>
        <w:t>ه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حديث أبي هريرة -رضي الله تعال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عنه- قال: </w:t>
      </w:r>
      <w:r w:rsidRPr="0001421B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قال رسول الله -</w:t>
      </w:r>
      <w:r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صلى</w:t>
      </w:r>
      <w:r w:rsidRPr="0001421B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الله عليه وسلم-</w:t>
      </w:r>
      <w:r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«من</w:t>
      </w:r>
      <w:r w:rsidRPr="0001421B"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سأل عن علم يعلمه فكتمه ألجم يوم القيامة بلجام من نار»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وقال: هذا حديث حسن، والحديث مخرج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عند الإمام أحمد وأبي داود والترمذي وحس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ه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، ويقابل الكتمان من بعض الناس من بعض الأكفاء من يتعين عليه البيان يقابله القول على الله بلا علم، والفتوى والجرأة عليها بدون علم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نسأل الله السلا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مة والعافية، يعني هما طرفا نقيض هما طرفا نقيض.</w:t>
      </w:r>
    </w:p>
    <w:p w:rsidR="00225CDD" w:rsidRPr="007506EA" w:rsidRDefault="00225CDD" w:rsidP="00225CDD">
      <w:pPr>
        <w:tabs>
          <w:tab w:val="left" w:pos="7562"/>
        </w:tabs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7506E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لكن ما يتعارض.</w:t>
      </w:r>
    </w:p>
    <w:p w:rsidR="00225CDD" w:rsidRDefault="00225CDD" w:rsidP="00225CDD">
      <w:pPr>
        <w:tabs>
          <w:tab w:val="left" w:pos="7562"/>
        </w:tabs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يكتم يزعم أو على حد زعمه أنه </w:t>
      </w:r>
      <w:r w:rsidR="00511C08">
        <w:rPr>
          <w:rFonts w:ascii="Simplified Arabic" w:hAnsi="Simplified Arabic" w:cs="Simplified Arabic"/>
          <w:sz w:val="28"/>
          <w:szCs w:val="28"/>
          <w:rtl/>
          <w:lang w:bidi="ar-EG"/>
        </w:rPr>
        <w:t>يتورع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511C0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وقد يكون صادقًا في كلامه أنه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يتورع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ولكن مع ذلك يح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تاط من جهة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ويضيع من جهة من أخرى.</w:t>
      </w:r>
    </w:p>
    <w:p w:rsidR="00225CDD" w:rsidRDefault="00225CDD" w:rsidP="00225CDD">
      <w:pPr>
        <w:tabs>
          <w:tab w:val="left" w:pos="7562"/>
        </w:tabs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المقدم: لكن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أبو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هريرة -رضي الله عنه- كت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م.</w:t>
      </w:r>
    </w:p>
    <w:p w:rsidR="00225CDD" w:rsidRPr="0001421B" w:rsidRDefault="00225CDD" w:rsidP="00225CDD">
      <w:pPr>
        <w:tabs>
          <w:tab w:val="left" w:pos="7562"/>
        </w:tabs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سيأتي هذا، هذا سيأتي 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الحديث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الذي بعد الذي بعد هذا، هي ثلاثة أحاديث عن أ</w:t>
      </w:r>
      <w:r w:rsidR="00511C08">
        <w:rPr>
          <w:rFonts w:ascii="Simplified Arabic" w:hAnsi="Simplified Arabic" w:cs="Simplified Arabic"/>
          <w:sz w:val="28"/>
          <w:szCs w:val="28"/>
          <w:rtl/>
          <w:lang w:bidi="ar-EG"/>
        </w:rPr>
        <w:t>بي هريرة متتابعة كلها في مناقبه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-رضي الله عنه وأرضاه-.</w:t>
      </w:r>
    </w:p>
    <w:p w:rsidR="00225CDD" w:rsidRPr="0001421B" w:rsidRDefault="00225CDD" w:rsidP="00225CDD">
      <w:pPr>
        <w:tabs>
          <w:tab w:val="left" w:pos="7562"/>
        </w:tabs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لكن قصدي ما يفهم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من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قولكم </w:t>
      </w:r>
      <w:r w:rsidR="002C1CA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-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أحسن الله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إ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ليك</w:t>
      </w:r>
      <w:r w:rsidR="002C1CA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-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أن من كتم شي</w:t>
      </w:r>
      <w:r w:rsidR="00511C0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ئًا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مثل من قال على الله بغير علم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؟</w:t>
      </w:r>
    </w:p>
    <w:p w:rsidR="00225CDD" w:rsidRPr="0001421B" w:rsidRDefault="00225CDD" w:rsidP="00225CDD">
      <w:pPr>
        <w:tabs>
          <w:tab w:val="left" w:pos="7562"/>
        </w:tabs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هما طرفا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نقيض، إذا كان يلجم بلجام 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نار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225CDD" w:rsidRPr="0001421B" w:rsidRDefault="00225CDD" w:rsidP="002C1CAB">
      <w:pPr>
        <w:tabs>
          <w:tab w:val="left" w:pos="7562"/>
        </w:tabs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المقدم: </w:t>
      </w:r>
      <w:r w:rsidR="002C1CA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لكن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ليس المتقرر أن للإنسان أن يسكت أحيان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ً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 عن بعض.</w:t>
      </w:r>
    </w:p>
    <w:p w:rsidR="002C1CAB" w:rsidRDefault="00225CDD" w:rsidP="00225CDD">
      <w:pPr>
        <w:tabs>
          <w:tab w:val="left" w:pos="7562"/>
        </w:tabs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إذا لم يتعين عليه،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إذا لم يتعين عليه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وإلا فالبيان لابد منه، هذا عهد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ميثاق </w:t>
      </w:r>
      <w:r w:rsidRPr="0001421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{وَإِذْ أَخَذَ اللَّهُ مِيثَاقَ الَّذِينَ أُوتُوا الْكِتَابَ لَتُبَيِّنُنَّهُ لِلنَّاسِ وَلا تَكْتُمُونَهُ}</w:t>
      </w:r>
      <w:r w:rsidR="00511C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511C0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[آل عمران:187] </w:t>
      </w:r>
      <w:r w:rsidRPr="00511C08">
        <w:rPr>
          <w:rFonts w:ascii="Simplified Arabic" w:hAnsi="Simplified Arabic" w:cs="Simplified Arabic"/>
          <w:sz w:val="28"/>
          <w:szCs w:val="28"/>
          <w:rtl/>
          <w:lang w:bidi="ar-EG"/>
        </w:rPr>
        <w:t>هذا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لابد منه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البيان لابد منه، ومن كتم علمًا يعلمه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الناس يحتاجونه ويتعين عليه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يلجم 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نسأل الله السلامة والعافية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بلجام من نار يوم القيام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ة، ولا يعني هذا أنه يتصدر ويتصدى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لكل شي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ءٍ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يعلمه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ولا يعلمه، حتى بعض ما يعلمه إذا قام به من يكفي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وسقط عنه الواجب لا يمنع من السكوت، فالمسألة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طرفا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نقيض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والخير في الوسط.</w:t>
      </w:r>
    </w:p>
    <w:p w:rsidR="002C1CAB" w:rsidRDefault="00225CDD" w:rsidP="00225CDD">
      <w:pPr>
        <w:tabs>
          <w:tab w:val="left" w:pos="7562"/>
        </w:tabs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وهذا الحديث أخرجه الإمام البخاري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ستة مواضع: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2C1CAB" w:rsidRDefault="00225CDD" w:rsidP="00225CDD">
      <w:pPr>
        <w:tabs>
          <w:tab w:val="left" w:pos="7562"/>
        </w:tabs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الموضع الأو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ل هنا في كتاب العلم باب حفظ العلم قال -رحمه الله-: حدثنا عبد العزيز بن عبد الله قال: حدثني مالك عن ابن شهاب عن الأعرج عن أبي هريرة قال: إن الناس يقولون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أكثر أبو هريرة الحديث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وسبق ذكر المناسبة.</w:t>
      </w:r>
    </w:p>
    <w:p w:rsidR="00225CDD" w:rsidRPr="0001421B" w:rsidRDefault="00225CDD" w:rsidP="00225CDD">
      <w:pPr>
        <w:tabs>
          <w:tab w:val="left" w:pos="7562"/>
        </w:tabs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الموضع الثاني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كتاب العلم في الباب المذكور، يعني الحديث الذي يليه 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ديث بسط الرداء، هل هو طرف منه أو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مستقل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؟</w:t>
      </w:r>
    </w:p>
    <w:p w:rsidR="00225CDD" w:rsidRPr="0001421B" w:rsidRDefault="00225CDD" w:rsidP="00225CDD">
      <w:pPr>
        <w:tabs>
          <w:tab w:val="left" w:pos="7562"/>
        </w:tabs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E71223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هنا جعله مستقل</w:t>
      </w:r>
      <w:r w:rsidR="002C1CA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ًّا</w:t>
      </w:r>
      <w:r w:rsidR="00E71223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ا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لمختصر.</w:t>
      </w:r>
    </w:p>
    <w:p w:rsidR="002C1CAB" w:rsidRDefault="00E71223" w:rsidP="00225CDD">
      <w:pPr>
        <w:tabs>
          <w:tab w:val="left" w:pos="7562"/>
        </w:tabs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ما أضا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فه، هو في 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لبخاري كذلك في هذا الموضع كذلك، هذا أورده على سبيل الاستقلا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>ل بإسنادٍ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مختلف، قال -رحمه الله-: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حدثنا أ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حمد بن بكر 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أبو 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مصعب قال: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حدثنا محمد بن إبراهيم 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بن دينا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ر عن ابن 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أبي ذئب عن سعيد المقبر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ي عن أبي هريرة قال: </w:t>
      </w:r>
      <w:r w:rsidR="00225CDD" w:rsidRPr="006713D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«قلت</w:t>
      </w:r>
      <w:r w:rsidR="002C1C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:</w:t>
      </w:r>
      <w:r w:rsidR="00225CDD" w:rsidRPr="006713D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يا رسول الله</w:t>
      </w:r>
      <w:r w:rsidR="002C1C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="00225CDD" w:rsidRPr="006713D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إني أسمع منك حديثًا كثيرًا أنساه فقال:</w:t>
      </w:r>
      <w:r w:rsidR="00225CD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ابسط رداءك فبسطته، قال</w:t>
      </w:r>
      <w:r w:rsidR="002C1C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:</w:t>
      </w:r>
      <w:r w:rsidR="00225CD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ف</w:t>
      </w:r>
      <w:r w:rsidR="00225CDD" w:rsidRPr="006713D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غرف بيديه ثم </w:t>
      </w:r>
      <w:r w:rsidR="00225CD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قال: </w:t>
      </w:r>
      <w:r w:rsidR="00225CDD" w:rsidRPr="006713D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ضمه</w:t>
      </w:r>
      <w:r w:rsidR="00225CD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="00225CDD" w:rsidRPr="006713D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فضممته</w:t>
      </w:r>
      <w:r w:rsidR="002C1C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="00225CDD" w:rsidRPr="006713D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فما نسيت شيئًا بعده»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قال الإمام البخاري بعده: حدثنا إبراهيم بن 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>المنذ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ر قال: حدثنا 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>ابن أبي ف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ديك بهذا 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>أ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قال: </w:t>
      </w:r>
      <w:r w:rsidR="00225CDD" w:rsidRPr="00B2087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«غرف بيده فيه»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والمناسبة لباب حفظ العلم ظاهرة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وسيأتي بيانها إن شاء الله تعالى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ن المؤلف أفرده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، كما أفرده البخاري في هذا الموضع، ولولا أن البخاري جمع بينهما في موضع، لجزمت بأنهم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225CD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حديثان، لولا 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أن البخاري جمع بينهما في موضع من المواضع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وسيأتي قريبًا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لجزمت بأنهما حديثان، البخاري فرقهما ولولا أن البخاري جمعهما ف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ي الموضع الذي يليه الثالث لقلت إ</w:t>
      </w:r>
      <w:r w:rsidR="00225CDD"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نهما حديثا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ن.</w:t>
      </w:r>
    </w:p>
    <w:p w:rsidR="00E71223" w:rsidRDefault="00225CDD" w:rsidP="00225CDD">
      <w:pPr>
        <w:tabs>
          <w:tab w:val="left" w:pos="7562"/>
        </w:tabs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الموضع الثالث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كتاب البيوع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، باب ما جاء في قول الله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-عز وجل- </w:t>
      </w:r>
      <w:r w:rsidRPr="0001421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{فَإِذَا قُضِيَتِ الصَّلاةُ فَانتَشِرُوا فِي الأَرْضِ وَابْتَغُوا مِنْ فَضْلِ اللَّهِ وَاذْكُرُوا اللَّهَ كَثِيرًا لَعَلَّكُمْ تُفْلِحُونَ</w:t>
      </w:r>
      <w: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01421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وَإِذَا رَأَوْا تِجَارَةً أَوْ لَهْوًا انفَضُّوا إِلَيْهَا وَتَرَكُوكَ قَائِمًا قُلْ مَا عِنْدَ اللَّهِ خَيْرٌ مِنَ اللَّهْوِ وَمِنَ التِّجَارَةِ وَاللَّهُ خَيْرُ الرَّازِقِينَ}</w:t>
      </w:r>
      <w:r w:rsidR="00511C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511C08">
        <w:rPr>
          <w:rFonts w:ascii="Simplified Arabic" w:hAnsi="Simplified Arabic" w:cs="Simplified Arabic"/>
          <w:b/>
          <w:bCs/>
          <w:sz w:val="28"/>
          <w:szCs w:val="28"/>
          <w:rtl/>
        </w:rPr>
        <w:t>[الجمعة 10-11]</w:t>
      </w:r>
      <w:r w:rsidR="002C1CAB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01421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وقوله تعالى: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{لا تَأْكُلُوا أَمْوَالَكُمْ بَيْنَكُمْ بِالْبَاطِلِ إِلَّا أَنْ تَكُونَ تِجَارَةً عَنْ تَرَاضٍ مِنْكُمْ}</w:t>
      </w:r>
      <w: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511C08">
        <w:rPr>
          <w:rFonts w:ascii="Simplified Arabic" w:hAnsi="Simplified Arabic" w:cs="Simplified Arabic"/>
          <w:b/>
          <w:bCs/>
          <w:sz w:val="28"/>
          <w:szCs w:val="28"/>
          <w:rtl/>
        </w:rPr>
        <w:t>[النساء:29]</w:t>
      </w:r>
      <w:r w:rsidRPr="0001421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ق</w:t>
      </w:r>
      <w:r w:rsidR="00E71223">
        <w:rPr>
          <w:rFonts w:ascii="Simplified Arabic" w:hAnsi="Simplified Arabic" w:cs="Simplified Arabic"/>
          <w:sz w:val="28"/>
          <w:szCs w:val="28"/>
          <w:rtl/>
          <w:lang w:bidi="ar-EG"/>
        </w:rPr>
        <w:t>ال -رحمه الله-: حدثنا أبو اليمان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حدثنا شعيب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عن الزهري قال: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أخبرني سعيد بن المسيب وأبو سلمه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بن عبد الرحمن أن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أبا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-رضي الله تعالى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عنه- قال: إنكم تقولون إن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أبا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هريرة يكثر الحديث عن رسول الله 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صلى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الله عليه وسلم- وتقولون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بال المهاجرين والأنصار لا يحدثون عن رسول الله 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صلى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الله عليه وسلم- بمثل حديث أبي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؟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225CDD" w:rsidRPr="0001421B" w:rsidRDefault="00225CDD" w:rsidP="002C1CAB">
      <w:pPr>
        <w:tabs>
          <w:tab w:val="left" w:pos="7562"/>
        </w:tabs>
        <w:ind w:left="38" w:right="360"/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سبق أن ذكرنا أن هذا القول، قولهم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بال المهاجرين والأنصار هو سبب ذكرهم في الحديث من قبل أبي هريرة، وإلا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قد يقول قائل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لماذا يتعرض لإخوان</w:t>
      </w:r>
      <w:r w:rsidR="00E71223">
        <w:rPr>
          <w:rFonts w:ascii="Simplified Arabic" w:hAnsi="Simplified Arabic" w:cs="Simplified Arabic"/>
          <w:sz w:val="28"/>
          <w:szCs w:val="28"/>
          <w:rtl/>
          <w:lang w:bidi="ar-EG"/>
        </w:rPr>
        <w:t>ه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المهاجرين والأنصار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؟</w:t>
      </w:r>
      <w:r w:rsidR="00E7122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هذا ليس بصفة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مدح يذكرون بها، لكن لما قيل له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بال المهاجرين والأنصار لا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يحدثون عن رسول الله 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صلى الله عليه وسلم-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مثل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حديث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أبي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؟ هذا من باب الدفاع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C54F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«وإن إخو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تي</w:t>
      </w:r>
      <w:r w:rsidRPr="00DC54F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من المهاجرين»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إلى آ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خره، وفيه وقد قال رسول الله 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صلى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الله عليه وسلم-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حديث يحدثه </w:t>
      </w:r>
      <w:r w:rsidRPr="00666F6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«إنه لن يبسط أحد ثوبه حتى أقضي مقالتي</w:t>
      </w:r>
      <w:r w:rsidRPr="00666F6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 xml:space="preserve"> </w:t>
      </w:r>
      <w:r w:rsidRPr="00666F6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هذه ثم يجمع إليه ثوبه، وإلا وعى ما أقول»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فساقهم مساقً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واحدًا.</w:t>
      </w:r>
    </w:p>
    <w:p w:rsidR="00742C23" w:rsidRDefault="00225CDD" w:rsidP="00225CDD">
      <w:pPr>
        <w:tabs>
          <w:tab w:val="left" w:pos="7562"/>
        </w:tabs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البخاري في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ه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شي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ء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يقال 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الجمع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وفي</w:t>
      </w:r>
      <w:r w:rsidR="002C1CAB">
        <w:rPr>
          <w:rFonts w:ascii="Simplified Arabic" w:hAnsi="Simplified Arabic" w:cs="Simplified Arabic"/>
          <w:sz w:val="28"/>
          <w:szCs w:val="28"/>
          <w:rtl/>
          <w:lang w:bidi="ar-EG"/>
        </w:rPr>
        <w:t>ه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شي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ء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يقال 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التفريق، جمع الحديثين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وتفريق الحديث الواحد، فإذا نظرنا مثلا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ً إلي صحيفة همام بن</w:t>
      </w:r>
      <w:r w:rsidR="0095541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منبه عن أبي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 الإمام أحمد -رحمه الله تعالى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- ساقه</w:t>
      </w:r>
      <w:r w:rsidR="00955412">
        <w:rPr>
          <w:rFonts w:ascii="Simplified Arabic" w:hAnsi="Simplified Arabic" w:cs="Simplified Arabic"/>
          <w:sz w:val="28"/>
          <w:szCs w:val="28"/>
          <w:rtl/>
          <w:lang w:bidi="ar-EG"/>
        </w:rPr>
        <w:t>ا مساقًا واحدًا، وفيها أكثر من ما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ئة وثلاثين جملة</w:t>
      </w:r>
      <w:r w:rsidR="00742C23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جملة تصلح أن تكون حديثًا مستقل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 w:rsidR="00742C23">
        <w:rPr>
          <w:rFonts w:ascii="Simplified Arabic" w:hAnsi="Simplified Arabic" w:cs="Simplified Arabic"/>
          <w:sz w:val="28"/>
          <w:szCs w:val="28"/>
          <w:rtl/>
          <w:lang w:bidi="ar-EG"/>
        </w:rPr>
        <w:t>ًّ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، وهذه الجمل فرقها البخاري ومسلم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 فرق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وها على حسب الحاجة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دلالتها أو ما يستنبط منها متعدد بتعدد هذه الجمل، ففي كل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موضع يورد منها ما يحتاج إليه</w:t>
      </w:r>
      <w:r w:rsidR="00742C23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وساقها الإمام أ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حمد -رحمه الله-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مساقًا واحدًا، لماذا؟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742C23" w:rsidRDefault="00225CDD" w:rsidP="00742C23">
      <w:pPr>
        <w:tabs>
          <w:tab w:val="left" w:pos="7562"/>
        </w:tabs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لأنه مسند يضع تحت ترجمة أبي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وينتهي الإشكال، </w:t>
      </w:r>
      <w:r w:rsidR="00955412">
        <w:rPr>
          <w:rFonts w:ascii="Simplified Arabic" w:hAnsi="Simplified Arabic" w:cs="Simplified Arabic"/>
          <w:sz w:val="28"/>
          <w:szCs w:val="28"/>
          <w:rtl/>
          <w:lang w:bidi="ar-EG"/>
        </w:rPr>
        <w:t>ه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="0095541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لا يراعي التراجم بالأحكام، بينما الإمام البخاري ومسلم</w:t>
      </w:r>
      <w:r w:rsidR="00742C2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يراعيا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 ذلك ففرق</w:t>
      </w:r>
      <w:r w:rsidR="00742C23">
        <w:rPr>
          <w:rFonts w:ascii="Simplified Arabic" w:hAnsi="Simplified Arabic" w:cs="Simplified Arabic"/>
          <w:sz w:val="28"/>
          <w:szCs w:val="28"/>
          <w:rtl/>
          <w:lang w:bidi="ar-EG"/>
        </w:rPr>
        <w:t>اه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</w:t>
      </w:r>
      <w:r w:rsidR="00742C23">
        <w:rPr>
          <w:rFonts w:ascii="Simplified Arabic" w:hAnsi="Simplified Arabic" w:cs="Simplified Arabic"/>
          <w:sz w:val="28"/>
          <w:szCs w:val="28"/>
          <w:rtl/>
          <w:lang w:bidi="ar-EG"/>
        </w:rPr>
        <w:t>فالتفريق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تقطيع الحديث الواحد إلى</w:t>
      </w:r>
      <w:r w:rsidR="0095541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أحاديث جائز، الاق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تصار على بعضه دون بعض في موضع دون موضع جائز، بشرط أن لا يكون المذكور من الحديث علاقته بالمحذوف قوية بحيث يحتاج</w:t>
      </w:r>
      <w:r w:rsidR="00742C2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إليه في فهمه، ظاهر أم ليس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بظاهر؟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نعم، لا تكون علاقة المذكور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 xml:space="preserve">بالمحذوف علاقة بحيث يترتب فهم المذكور على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هذا</w:t>
      </w:r>
      <w:r w:rsidR="00742C23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وإلا ل</w:t>
      </w:r>
      <w:r w:rsidR="00955412">
        <w:rPr>
          <w:rFonts w:ascii="Simplified Arabic" w:hAnsi="Simplified Arabic" w:cs="Simplified Arabic"/>
          <w:sz w:val="28"/>
          <w:szCs w:val="28"/>
          <w:rtl/>
          <w:lang w:bidi="ar-EG"/>
        </w:rPr>
        <w:t>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زم ذكر الجميع، التفريق</w:t>
      </w:r>
      <w:r w:rsidR="00742C23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الجمع جمع الأحاديث وإن كانت في مناسبات إذا كانت عن صحابي 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احد</w:t>
      </w:r>
      <w:r w:rsidR="00742C23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والطريق إليه واحدة يصنعه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كثير من الأئمة،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يصنعه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كثير من الأئمة</w:t>
      </w:r>
      <w:r w:rsidR="00742C23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225CDD" w:rsidRPr="0001421B" w:rsidRDefault="00225CDD" w:rsidP="00742C23">
      <w:pPr>
        <w:tabs>
          <w:tab w:val="left" w:pos="7562"/>
        </w:tabs>
        <w:ind w:left="38" w:right="360"/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وفيه وقد قال رسول الله 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صلى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الله عليه وسلم- في حديث حدثه إلى آ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خره، فالذي يظهر أن هذه مناسبة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 أو قصة أخرى،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وإن كانت القصتان كلاهما عن أبي هريرة، والشاهد في قول أبي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56642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«إن إخوتي من المهاجرين كان يشغلهم الصفق بالأسواق»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والمراد به التبايع، قال ابن حجر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وجه الدلالة منه وقوع ذلك في زمن النبي 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صلى الله عليه وسلم- وا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طلاعه عليه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وتقريره له</w:t>
      </w:r>
      <w:r w:rsidR="00742C23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الآية التي ترجم بها باب ما جاء في قول الله -عز وجل-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{فَإِذَا قُضِيَتِ الصَّلاةُ فَانتَشِرُوا فِي الأَرْضِ}</w:t>
      </w:r>
      <w:r w:rsidR="00511C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511C0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[الجمعة:10] </w:t>
      </w:r>
      <w:r w:rsidRPr="00511C08">
        <w:rPr>
          <w:rFonts w:ascii="Simplified Arabic" w:hAnsi="Simplified Arabic" w:cs="Simplified Arabic"/>
          <w:sz w:val="28"/>
          <w:szCs w:val="28"/>
          <w:rtl/>
          <w:lang w:bidi="ar-EG"/>
        </w:rPr>
        <w:t>هذا امتثال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، ينتشرون في الأسواق من أج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 الصفق والبيع والشراء، يعني من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هم من يمتثل هذا الأمر </w:t>
      </w:r>
      <w:r w:rsidRPr="0001421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{فَإِذَا قُضِيَتِ الصَّلاةُ فَانتَشِرُوا فِي الأَرْضِ وَابْتَغُوا مِنْ فَضْلِ اللَّهِ وَاذْكُرُوا اللَّهَ كَثِيرًا لَعَلَّكُمْ تُفْلِحُونَ}</w:t>
      </w:r>
      <w:r w:rsidR="00511C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511C08">
        <w:rPr>
          <w:rFonts w:ascii="Simplified Arabic" w:hAnsi="Simplified Arabic" w:cs="Simplified Arabic"/>
          <w:b/>
          <w:bCs/>
          <w:sz w:val="28"/>
          <w:szCs w:val="28"/>
          <w:rtl/>
        </w:rPr>
        <w:t>[الجمعة:10]</w:t>
      </w:r>
      <w:r w:rsidR="00742C23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511C0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511C08">
        <w:rPr>
          <w:rFonts w:ascii="Simplified Arabic" w:hAnsi="Simplified Arabic" w:cs="Simplified Arabic"/>
          <w:sz w:val="28"/>
          <w:szCs w:val="28"/>
          <w:rtl/>
          <w:lang w:bidi="ar-EG"/>
        </w:rPr>
        <w:t>ومنهم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ينطبق عليه قوله: </w:t>
      </w:r>
      <w:r w:rsidRPr="0001421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{وَإِذَا رَأَوْا تِجَارَةً أَوْ لَهْوًا انفَضُّوا إِلَيْهَا وَتَرَكُوكَ قَائِمًا}</w:t>
      </w:r>
      <w:r w:rsidR="00511C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742C23">
        <w:rPr>
          <w:rFonts w:ascii="Simplified Arabic" w:hAnsi="Simplified Arabic" w:cs="Simplified Arabic"/>
          <w:b/>
          <w:bCs/>
          <w:sz w:val="28"/>
          <w:szCs w:val="28"/>
          <w:rtl/>
        </w:rPr>
        <w:t>[الجمعة:11]؛</w:t>
      </w:r>
      <w:r w:rsidRPr="00511C0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511C08">
        <w:rPr>
          <w:rFonts w:ascii="Simplified Arabic" w:hAnsi="Simplified Arabic" w:cs="Simplified Arabic"/>
          <w:sz w:val="28"/>
          <w:szCs w:val="28"/>
          <w:rtl/>
          <w:lang w:bidi="ar-EG"/>
        </w:rPr>
        <w:t>لأن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هذه حصل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ت</w:t>
      </w:r>
      <w:r w:rsidR="00742C2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عهده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="00742C2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عليه الصلاة والسلام-، لكن لا شك أن كبار الصحابة وخيارهم ثبتوا معه -عليه الصلاة والسلام-.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ما تبقى من المواضع إن أذنتم لنا نرجئ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ها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إلى حلقة قادمة بإذن الله تعالى</w:t>
      </w:r>
      <w:r w:rsidR="00742C23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فضيلة الشيخ.</w:t>
      </w:r>
    </w:p>
    <w:p w:rsidR="00225CDD" w:rsidRPr="0001421B" w:rsidRDefault="00225CDD" w:rsidP="00225CDD">
      <w:pPr>
        <w:ind w:left="38" w:right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01421B">
        <w:rPr>
          <w:rFonts w:ascii="Simplified Arabic" w:hAnsi="Simplified Arabic" w:cs="Simplified Arabic"/>
          <w:sz w:val="28"/>
          <w:szCs w:val="28"/>
          <w:rtl/>
          <w:lang w:bidi="ar-EG"/>
        </w:rPr>
        <w:t>طيب.</w:t>
      </w:r>
    </w:p>
    <w:p w:rsidR="00082B97" w:rsidRDefault="00225CDD" w:rsidP="00082B97">
      <w:pPr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شك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ر الله لكم</w:t>
      </w:r>
      <w:r w:rsidR="00742C23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ونفع بعلمكم، أيها الإ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خوة والأخوات</w:t>
      </w:r>
      <w:r w:rsidR="00742C23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بهذا نصل وإياكم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إلى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ختام هذه الحلقة من شرح كتاب التجريد الصريح لأحاديث الجامع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الصحيح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 نستكمل بقية أطراف الحديث بإذن الله في الحلقة القادمة</w:t>
      </w:r>
      <w:r w:rsidR="00742C23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وأنتم على خير</w:t>
      </w:r>
      <w:r w:rsidR="00082B9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225CDD" w:rsidRPr="0001421B" w:rsidRDefault="00225CDD" w:rsidP="00082B97">
      <w:pPr>
        <w:ind w:left="38" w:righ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0142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والسلام عليكم ورحمة الله وبركاته.</w:t>
      </w:r>
    </w:p>
    <w:p w:rsidR="00225CDD" w:rsidRPr="00153561" w:rsidRDefault="00225CDD" w:rsidP="00225CDD">
      <w:pPr>
        <w:rPr>
          <w:sz w:val="28"/>
          <w:rtl/>
        </w:rPr>
      </w:pPr>
    </w:p>
    <w:p w:rsidR="00E9281C" w:rsidRPr="00225CDD" w:rsidRDefault="00E9281C" w:rsidP="00225CDD">
      <w:pPr>
        <w:rPr>
          <w:sz w:val="28"/>
          <w:rtl/>
        </w:rPr>
      </w:pPr>
    </w:p>
    <w:sectPr w:rsidR="00E9281C" w:rsidRPr="00225CDD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351E" w:rsidRDefault="0016351E" w:rsidP="008C0EC7">
      <w:r>
        <w:separator/>
      </w:r>
    </w:p>
  </w:endnote>
  <w:endnote w:type="continuationSeparator" w:id="0">
    <w:p w:rsidR="0016351E" w:rsidRDefault="0016351E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EEF756-AF95-4525-9A17-B0410EEC04A9}"/>
    <w:embedBold r:id="rId2" w:fontKey="{67A6D6AF-4B1F-4F72-80C6-11CFB93A955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85799815-8271-4F05-88BB-01365978F4AB}"/>
  </w:font>
  <w:font w:name="Calibri">
    <w:altName w:val="Arial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F9B16667-8A4D-409E-B2C1-A04E4F1B3EE7}"/>
  </w:font>
  <w:font w:name="SimSun">
    <w:altName w:val="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237174AA-BA7B-4BB5-8A02-42AB94DFF0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EE0F6CB-B8C1-4D5F-9D07-793AC3606EA4}"/>
    <w:embedBold r:id="rId7" w:fontKey="{D0068AB3-D406-4132-A7F4-95FA956EFF7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48DC458E-1121-43C9-ACEE-B506DED2438D}"/>
    <w:embedBold r:id="rId9" w:fontKey="{5D2E41FC-D5B3-4376-AD7E-4317DED9A8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28DEA78E-CA64-4B44-AF10-02912C16614F}"/>
    <w:embedBold r:id="rId11" w:fontKey="{588CC6D3-7EC2-4468-B190-C2CDC4021112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2" w:fontKey="{60240207-65D4-488D-A8FC-8791208AD7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3" w:fontKey="{BFB9A901-54FF-4F69-888A-27932138AD5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9138B162-076E-4BDE-86DE-14CBA0C53650}"/>
    <w:embedBold r:id="rId15" w:fontKey="{AE81FE1C-DEA2-4030-BE8A-3C82DC85B83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6" w:fontKey="{6D9C4782-3727-4BC2-B314-E47A0C296794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7" w:fontKey="{03A022B4-B50A-44BD-B4B1-A5E9C853A036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E6A20C0E-FB03-458D-8392-7AFC4D5FD21E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9" w:fontKey="{64741E2B-24D1-4ACE-836E-EFD0C14C2D46}"/>
    <w:embedBold r:id="rId20" w:fontKey="{00CF1B9F-E91D-4B66-822D-3B9A28E7F67A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1" w:fontKey="{4AF26567-2103-47F8-B5AD-6FD8F02DA92C}"/>
  </w:font>
  <w:font w:name="QCF_P039">
    <w:altName w:val="Times New Roman"/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22" w:fontKey="{7893EFCE-8D71-47AF-B5DA-034970F93EA2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3" w:fontKey="{994320C1-A9A1-4EE7-8B4D-D9BB166D3B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351E" w:rsidRDefault="0016351E" w:rsidP="008C0EC7">
      <w:r>
        <w:separator/>
      </w:r>
    </w:p>
  </w:footnote>
  <w:footnote w:type="continuationSeparator" w:id="0">
    <w:p w:rsidR="0016351E" w:rsidRDefault="0016351E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81C" w:rsidRDefault="00DE3CA2" w:rsidP="00D063C6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5213985</wp:posOffset>
              </wp:positionH>
              <wp:positionV relativeFrom="paragraph">
                <wp:posOffset>270510</wp:posOffset>
              </wp:positionV>
              <wp:extent cx="571500" cy="457200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DE3CA2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2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10.55pt;margin-top:21.3pt;width:45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" filled="f" stroked="f">
              <v:textbox>
                <w:txbxContent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DE3CA2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2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4852035</wp:posOffset>
              </wp:positionH>
              <wp:positionV relativeFrom="paragraph">
                <wp:posOffset>97790</wp:posOffset>
              </wp:positionV>
              <wp:extent cx="1257300" cy="571500"/>
              <wp:effectExtent l="0" t="0" r="0" b="127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2"/>
                              <w:rtl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E3CA2">
                            <w:rPr>
                              <w:sz w:val="28"/>
                              <w:szCs w:val="28"/>
                              <w:rtl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382.05pt;margin-top:7.7pt;width:99pt;height:4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S4zgQ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" stroked="f">
              <v:textbox>
                <w:txbxContent>
                  <w:p w:rsidR="00E9281C" w:rsidRDefault="00E9281C" w:rsidP="00D063C6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2"/>
                        <w:rtl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DE3CA2">
                      <w:rPr>
                        <w:sz w:val="28"/>
                        <w:szCs w:val="28"/>
                        <w:rtl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9281C">
      <w:rPr>
        <w:rtl/>
      </w:rPr>
      <w:tab/>
    </w:r>
    <w:r w:rsidR="00E9281C">
      <w:rPr>
        <w:rtl/>
      </w:rPr>
      <w:tab/>
    </w:r>
    <w:r w:rsidR="00E9281C">
      <w:rPr>
        <w:rtl/>
      </w:rPr>
      <w:tab/>
    </w:r>
    <w:r w:rsidR="00E9281C">
      <w:rPr>
        <w:rtl/>
      </w:rPr>
      <w:tab/>
    </w:r>
    <w:r w:rsidR="00E9281C">
      <w:rPr>
        <w:rtl/>
      </w:rPr>
      <w:tab/>
    </w:r>
  </w:p>
  <w:p w:rsidR="00E9281C" w:rsidRPr="00CD4C3A" w:rsidRDefault="00DE3CA2" w:rsidP="00D063C6">
    <w:pPr>
      <w:pStyle w:val="Header"/>
      <w:tabs>
        <w:tab w:val="left" w:pos="8"/>
      </w:tabs>
      <w:ind w:left="8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441960</wp:posOffset>
              </wp:positionH>
              <wp:positionV relativeFrom="paragraph">
                <wp:posOffset>36830</wp:posOffset>
              </wp:positionV>
              <wp:extent cx="2529840" cy="342900"/>
              <wp:effectExtent l="0" t="0" r="3810" b="127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984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Pr="0001421B" w:rsidRDefault="00E9281C" w:rsidP="0001421B">
                          <w:pPr>
                            <w:jc w:val="center"/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</w:pPr>
                          <w:r w:rsidRPr="0001421B"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  <w:t xml:space="preserve">التجريد الصريح– الحلقة </w:t>
                          </w:r>
                          <w:r w:rsidR="0001421B" w:rsidRPr="0001421B"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  <w:t>الثانية والعشرون بعد المائتين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left:0;text-align:left;margin-left:34.8pt;margin-top:2.9pt;width:199.2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" stroked="f">
              <v:textbox inset="0,,1mm">
                <w:txbxContent>
                  <w:p w:rsidR="00E9281C" w:rsidRPr="0001421B" w:rsidRDefault="00E9281C" w:rsidP="0001421B">
                    <w:pPr>
                      <w:jc w:val="center"/>
                      <w:rPr>
                        <w:rFonts w:cs="AL-Mohanad Bold"/>
                        <w:sz w:val="22"/>
                        <w:szCs w:val="22"/>
                        <w:rtl/>
                      </w:rPr>
                    </w:pPr>
                    <w:r w:rsidRPr="0001421B">
                      <w:rPr>
                        <w:rFonts w:cs="AL-Mohanad Bold"/>
                        <w:sz w:val="22"/>
                        <w:szCs w:val="22"/>
                        <w:rtl/>
                      </w:rPr>
                      <w:t xml:space="preserve">التجريد الصريح– الحلقة </w:t>
                    </w:r>
                    <w:r w:rsidR="0001421B" w:rsidRPr="0001421B">
                      <w:rPr>
                        <w:rFonts w:cs="AL-Mohanad Bold"/>
                        <w:sz w:val="22"/>
                        <w:szCs w:val="22"/>
                        <w:rtl/>
                      </w:rPr>
                      <w:t>الثانية والعشرون بعد المائتين</w:t>
                    </w:r>
                  </w:p>
                </w:txbxContent>
              </v:textbox>
            </v:shape>
          </w:pict>
        </mc:Fallback>
      </mc:AlternateContent>
    </w:r>
  </w:p>
  <w:p w:rsidR="00E9281C" w:rsidRPr="007D1514" w:rsidRDefault="00DE3CA2" w:rsidP="00D063C6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80010</wp:posOffset>
              </wp:positionH>
              <wp:positionV relativeFrom="paragraph">
                <wp:posOffset>34290</wp:posOffset>
              </wp:positionV>
              <wp:extent cx="4988560" cy="19685"/>
              <wp:effectExtent l="38100" t="38100" r="40640" b="37465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88560" cy="19685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4F6660" id="Line 4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2.7pt" to="399.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" strokeweight="5pt">
              <v:stroke linestyle="thickThin"/>
            </v:line>
          </w:pict>
        </mc:Fallback>
      </mc:AlternateContent>
    </w:r>
    <w:r w:rsidR="00E9281C">
      <w:tab/>
    </w:r>
  </w:p>
  <w:p w:rsidR="00E9281C" w:rsidRPr="00064954" w:rsidRDefault="00E9281C" w:rsidP="00D063C6">
    <w:pPr>
      <w:pStyle w:val="Header"/>
    </w:pPr>
  </w:p>
  <w:p w:rsidR="00E9281C" w:rsidRPr="00D063C6" w:rsidRDefault="00E9281C" w:rsidP="00D063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81C" w:rsidRDefault="00DE3CA2" w:rsidP="00D063C6">
    <w:pPr>
      <w:pStyle w:val="Head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58420</wp:posOffset>
              </wp:positionH>
              <wp:positionV relativeFrom="paragraph">
                <wp:posOffset>354965</wp:posOffset>
              </wp:positionV>
              <wp:extent cx="571500" cy="457200"/>
              <wp:effectExtent l="0" t="0" r="2540" b="127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DE3CA2">
                            <w:rPr>
                              <w:rStyle w:val="PageNumber"/>
                              <w:rFonts w:eastAsia="SimSun"/>
                              <w:noProof/>
                              <w:sz w:val="26"/>
                              <w:szCs w:val="26"/>
                              <w:rtl/>
                            </w:rPr>
                            <w:t>7</w:t>
                          </w: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4.6pt;margin-top:27.95pt;width:45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" filled="f" stroked="f">
              <v:textbox>
                <w:txbxContent>
                  <w:p w:rsidR="00E9281C" w:rsidRDefault="00E9281C" w:rsidP="00D063C6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fldChar w:fldCharType="separate"/>
                    </w:r>
                    <w:r w:rsidR="00DE3CA2">
                      <w:rPr>
                        <w:rStyle w:val="PageNumber"/>
                        <w:rFonts w:eastAsia="SimSun"/>
                        <w:noProof/>
                        <w:sz w:val="26"/>
                        <w:szCs w:val="26"/>
                        <w:rtl/>
                      </w:rPr>
                      <w:t>7</w:t>
                    </w: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-286385</wp:posOffset>
              </wp:positionH>
              <wp:positionV relativeFrom="paragraph">
                <wp:posOffset>212090</wp:posOffset>
              </wp:positionV>
              <wp:extent cx="1257300" cy="571500"/>
              <wp:effectExtent l="0" t="0" r="4445" b="1270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E3CA2"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  <w:rtl/>
                            </w:rPr>
                            <w:t>7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left:0;text-align:left;margin-left:-22.55pt;margin-top:16.7pt;width:99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uEA+Z&#10;ggIAABYFAAAOAAAAAAAAAAAAAAAAAC4CAABkcnMvZTJvRG9jLnhtbFBLAQItABQABgAIAAAAIQDc&#10;kxbH3gAAAAoBAAAPAAAAAAAAAAAAAAAAANwEAABkcnMvZG93bnJldi54bWxQSwUGAAAAAAQABADz&#10;AAAA5wUAAAAA&#10;" stroked="f">
              <v:textbox>
                <w:txbxContent>
                  <w:p w:rsidR="00E9281C" w:rsidRDefault="00E9281C" w:rsidP="00D063C6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 w:rsidR="00DE3CA2">
                      <w:rPr>
                        <w:rStyle w:val="PageNumber"/>
                        <w:rFonts w:cs="Traditional Arabic"/>
                        <w:sz w:val="28"/>
                        <w:szCs w:val="28"/>
                        <w:rtl/>
                      </w:rPr>
                      <w:t>7</w: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3175" t="0" r="0" b="127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pStyle w:val="Heading2"/>
                            <w:rPr>
                              <w:rFonts w:cs="Traditional Arabic"/>
                              <w:noProof w:val="0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separate"/>
                          </w:r>
                          <w:r w:rsidR="00DE3CA2">
                            <w:rPr>
                              <w:rStyle w:val="PageNumber"/>
                              <w:rFonts w:cs="Traditional Arabic"/>
                              <w:sz w:val="32"/>
                              <w:rtl/>
                            </w:rPr>
                            <w:t>7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left:0;text-align:left;margin-left:12.55pt;margin-top:30.2pt;width:39pt;height: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Ke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Cl3WKeuQIA&#10;AL8FAAAOAAAAAAAAAAAAAAAAAC4CAABkcnMvZTJvRG9jLnhtbFBLAQItABQABgAIAAAAIQAJJIIH&#10;3QAAAAkBAAAPAAAAAAAAAAAAAAAAABMFAABkcnMvZG93bnJldi54bWxQSwUGAAAAAAQABADzAAAA&#10;HQYAAAAA&#10;" filled="f" stroked="f">
              <v:textbox>
                <w:txbxContent>
                  <w:p w:rsidR="00E9281C" w:rsidRDefault="00E9281C" w:rsidP="00D063C6">
                    <w:pPr>
                      <w:pStyle w:val="Heading2"/>
                      <w:rPr>
                        <w:rFonts w:cs="Traditional Arabic"/>
                        <w:noProof w:val="0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separate"/>
                    </w:r>
                    <w:r w:rsidR="00DE3CA2">
                      <w:rPr>
                        <w:rStyle w:val="PageNumber"/>
                        <w:rFonts w:cs="Traditional Arabic"/>
                        <w:sz w:val="32"/>
                        <w:rtl/>
                      </w:rPr>
                      <w:t>7</w: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E9281C" w:rsidRPr="00CD4C3A" w:rsidRDefault="00E9281C" w:rsidP="00D063C6">
    <w:pPr>
      <w:pStyle w:val="Header"/>
    </w:pPr>
  </w:p>
  <w:p w:rsidR="00E9281C" w:rsidRPr="007D1514" w:rsidRDefault="00DE3CA2" w:rsidP="00D063C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3446780</wp:posOffset>
              </wp:positionH>
              <wp:positionV relativeFrom="paragraph">
                <wp:posOffset>4445</wp:posOffset>
              </wp:positionV>
              <wp:extent cx="1842135" cy="342900"/>
              <wp:effectExtent l="4445" t="0" r="1270" b="127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213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Pr="0004247D" w:rsidRDefault="00E9281C" w:rsidP="00D063C6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/>
                              <w:szCs w:val="22"/>
                              <w:rtl/>
                            </w:rPr>
                            <w:t>فضيلة الشيخ عبد الكريم الخضير</w:t>
                          </w:r>
                        </w:p>
                        <w:p w:rsidR="00E9281C" w:rsidRDefault="00E9281C" w:rsidP="00D063C6">
                          <w:pPr>
                            <w:rPr>
                              <w:rtl/>
                            </w:rPr>
                          </w:pPr>
                        </w:p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DE3CA2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7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  <w:p w:rsidR="00E9281C" w:rsidRDefault="00E9281C" w:rsidP="00D063C6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AL-Mohanad Bold"/>
                              <w:szCs w:val="22"/>
                              <w:rtl/>
                            </w:rPr>
                            <w:t xml:space="preserve">ئتان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2" type="#_x0000_t202" style="position:absolute;left:0;text-align:left;margin-left:271.4pt;margin-top:.35pt;width:145.05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IfpfQIAAAY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" stroked="f">
              <v:textbox inset="0,0,0,0">
                <w:txbxContent>
                  <w:p w:rsidR="00E9281C" w:rsidRPr="0004247D" w:rsidRDefault="00E9281C" w:rsidP="00D063C6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>
                      <w:rPr>
                        <w:rFonts w:cs="AL-Mohanad Bold"/>
                        <w:szCs w:val="22"/>
                        <w:rtl/>
                      </w:rPr>
                      <w:t>فضيلة الشيخ عبد الكريم الخضير</w:t>
                    </w:r>
                  </w:p>
                  <w:p w:rsidR="00E9281C" w:rsidRDefault="00E9281C" w:rsidP="00D063C6">
                    <w:pPr>
                      <w:rPr>
                        <w:rtl/>
                      </w:rPr>
                    </w:pPr>
                  </w:p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DE3CA2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7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  <w:p w:rsidR="00E9281C" w:rsidRDefault="00E9281C" w:rsidP="00D063C6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Fonts w:cs="AL-Mohanad Bold"/>
                        <w:szCs w:val="22"/>
                        <w:rtl/>
                      </w:rPr>
                      <w:t xml:space="preserve">ئتان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680720</wp:posOffset>
              </wp:positionH>
              <wp:positionV relativeFrom="paragraph">
                <wp:posOffset>160655</wp:posOffset>
              </wp:positionV>
              <wp:extent cx="5219065" cy="20320"/>
              <wp:effectExtent l="38735" t="40640" r="38100" b="3429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065" cy="2032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5E453B" id="Line 9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12.65pt" to="46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" strokeweight="5pt">
              <v:stroke linestyle="thickThin"/>
            </v:line>
          </w:pict>
        </mc:Fallback>
      </mc:AlternateContent>
    </w:r>
  </w:p>
  <w:p w:rsidR="00E9281C" w:rsidRPr="00E811C5" w:rsidRDefault="00E9281C" w:rsidP="00D063C6">
    <w:pPr>
      <w:pStyle w:val="Header"/>
    </w:pPr>
  </w:p>
  <w:p w:rsidR="00E9281C" w:rsidRPr="00D063C6" w:rsidRDefault="00E9281C" w:rsidP="00D063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C4E1C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9889F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8F837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A3AE3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E3446C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5348A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B03C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38A1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B6C0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E1065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doNotHyphenateCaps/>
  <w:evenAndOddHeader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EC7"/>
    <w:rsid w:val="0001421B"/>
    <w:rsid w:val="0004247D"/>
    <w:rsid w:val="00064954"/>
    <w:rsid w:val="00067F99"/>
    <w:rsid w:val="00082B97"/>
    <w:rsid w:val="000A2930"/>
    <w:rsid w:val="000A2F59"/>
    <w:rsid w:val="000B0043"/>
    <w:rsid w:val="000C32B7"/>
    <w:rsid w:val="000D439D"/>
    <w:rsid w:val="000E14C1"/>
    <w:rsid w:val="001036AE"/>
    <w:rsid w:val="001364F2"/>
    <w:rsid w:val="00147375"/>
    <w:rsid w:val="00153561"/>
    <w:rsid w:val="0016351E"/>
    <w:rsid w:val="0018101B"/>
    <w:rsid w:val="001E2401"/>
    <w:rsid w:val="001F1884"/>
    <w:rsid w:val="00221D9F"/>
    <w:rsid w:val="002225F9"/>
    <w:rsid w:val="00225CDD"/>
    <w:rsid w:val="002913DF"/>
    <w:rsid w:val="002A12BE"/>
    <w:rsid w:val="002B198A"/>
    <w:rsid w:val="002C1CAB"/>
    <w:rsid w:val="002C523A"/>
    <w:rsid w:val="002D7169"/>
    <w:rsid w:val="002E2D22"/>
    <w:rsid w:val="002E3C14"/>
    <w:rsid w:val="002F78FC"/>
    <w:rsid w:val="00314E2C"/>
    <w:rsid w:val="00346310"/>
    <w:rsid w:val="003755D8"/>
    <w:rsid w:val="003878AD"/>
    <w:rsid w:val="003A3D79"/>
    <w:rsid w:val="003B0A16"/>
    <w:rsid w:val="003E694B"/>
    <w:rsid w:val="00402BF6"/>
    <w:rsid w:val="00414FCC"/>
    <w:rsid w:val="00431A28"/>
    <w:rsid w:val="00471D80"/>
    <w:rsid w:val="004815F0"/>
    <w:rsid w:val="004C0A4A"/>
    <w:rsid w:val="004E08F0"/>
    <w:rsid w:val="004F48A6"/>
    <w:rsid w:val="00511C08"/>
    <w:rsid w:val="00517AC3"/>
    <w:rsid w:val="00522CE8"/>
    <w:rsid w:val="005657CB"/>
    <w:rsid w:val="00566429"/>
    <w:rsid w:val="00574587"/>
    <w:rsid w:val="00594B87"/>
    <w:rsid w:val="005A2017"/>
    <w:rsid w:val="005D5174"/>
    <w:rsid w:val="0062235B"/>
    <w:rsid w:val="00622501"/>
    <w:rsid w:val="00642553"/>
    <w:rsid w:val="00666F6E"/>
    <w:rsid w:val="006713D2"/>
    <w:rsid w:val="00674CF7"/>
    <w:rsid w:val="006B0FAB"/>
    <w:rsid w:val="006B3EA1"/>
    <w:rsid w:val="006C0C16"/>
    <w:rsid w:val="006C222B"/>
    <w:rsid w:val="006F5F95"/>
    <w:rsid w:val="00703A68"/>
    <w:rsid w:val="00715441"/>
    <w:rsid w:val="007212C6"/>
    <w:rsid w:val="00736B92"/>
    <w:rsid w:val="00741736"/>
    <w:rsid w:val="00742C23"/>
    <w:rsid w:val="007506EA"/>
    <w:rsid w:val="0075077E"/>
    <w:rsid w:val="00763AE9"/>
    <w:rsid w:val="007647DC"/>
    <w:rsid w:val="00770A70"/>
    <w:rsid w:val="00782549"/>
    <w:rsid w:val="007A288A"/>
    <w:rsid w:val="007C1839"/>
    <w:rsid w:val="007C4245"/>
    <w:rsid w:val="007D1514"/>
    <w:rsid w:val="007E4907"/>
    <w:rsid w:val="00802149"/>
    <w:rsid w:val="00832262"/>
    <w:rsid w:val="008437BF"/>
    <w:rsid w:val="00881357"/>
    <w:rsid w:val="00896F62"/>
    <w:rsid w:val="008A6C82"/>
    <w:rsid w:val="008C0EC7"/>
    <w:rsid w:val="008F0AB6"/>
    <w:rsid w:val="008F4305"/>
    <w:rsid w:val="008F7A01"/>
    <w:rsid w:val="00955412"/>
    <w:rsid w:val="0098049B"/>
    <w:rsid w:val="00997FF3"/>
    <w:rsid w:val="00A255AB"/>
    <w:rsid w:val="00A465AC"/>
    <w:rsid w:val="00A5519D"/>
    <w:rsid w:val="00A63A0D"/>
    <w:rsid w:val="00A67FE2"/>
    <w:rsid w:val="00A70D98"/>
    <w:rsid w:val="00A81AE8"/>
    <w:rsid w:val="00AA110F"/>
    <w:rsid w:val="00AA24A5"/>
    <w:rsid w:val="00AB508A"/>
    <w:rsid w:val="00AC1C1D"/>
    <w:rsid w:val="00AC6D61"/>
    <w:rsid w:val="00AE34A3"/>
    <w:rsid w:val="00B15D12"/>
    <w:rsid w:val="00B20877"/>
    <w:rsid w:val="00B20A7B"/>
    <w:rsid w:val="00B3755B"/>
    <w:rsid w:val="00B82C9A"/>
    <w:rsid w:val="00BA2123"/>
    <w:rsid w:val="00BB000E"/>
    <w:rsid w:val="00BC3F67"/>
    <w:rsid w:val="00BC4796"/>
    <w:rsid w:val="00BD26F2"/>
    <w:rsid w:val="00BF1363"/>
    <w:rsid w:val="00C61B1D"/>
    <w:rsid w:val="00CD4C3A"/>
    <w:rsid w:val="00CD7543"/>
    <w:rsid w:val="00D063C6"/>
    <w:rsid w:val="00D65FD4"/>
    <w:rsid w:val="00D660CC"/>
    <w:rsid w:val="00D72E1B"/>
    <w:rsid w:val="00D84F25"/>
    <w:rsid w:val="00DC54FD"/>
    <w:rsid w:val="00DE3CA2"/>
    <w:rsid w:val="00DF59EA"/>
    <w:rsid w:val="00DF7958"/>
    <w:rsid w:val="00E26FE0"/>
    <w:rsid w:val="00E40D87"/>
    <w:rsid w:val="00E60C07"/>
    <w:rsid w:val="00E71223"/>
    <w:rsid w:val="00E77FFA"/>
    <w:rsid w:val="00E80296"/>
    <w:rsid w:val="00E811C5"/>
    <w:rsid w:val="00E9281C"/>
    <w:rsid w:val="00E93D37"/>
    <w:rsid w:val="00EB2327"/>
    <w:rsid w:val="00EB68DF"/>
    <w:rsid w:val="00ED5938"/>
    <w:rsid w:val="00EE3D42"/>
    <w:rsid w:val="00EE4E39"/>
    <w:rsid w:val="00EF6162"/>
    <w:rsid w:val="00F04276"/>
    <w:rsid w:val="00F0614D"/>
    <w:rsid w:val="00F2304A"/>
    <w:rsid w:val="00F3597A"/>
    <w:rsid w:val="00F36FB8"/>
    <w:rsid w:val="00F70975"/>
    <w:rsid w:val="00F95D07"/>
    <w:rsid w:val="00FB19D5"/>
    <w:rsid w:val="00FC4E2D"/>
    <w:rsid w:val="00FF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A2F5F17B-8EE3-4BE0-A2E3-A4E5D586A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page number" w:locked="1" w:uiPriority="0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Body Text Inde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 List" w:locked="1" w:uiPriority="0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link w:val="ParaChar"/>
    <w:uiPriority w:val="99"/>
    <w:semiHidden/>
    <w:lock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uiPriority w:val="99"/>
    <w:semiHidden/>
    <w:rsid w:val="008C0EC7"/>
    <w:rPr>
      <w:rFonts w:ascii="Cambria" w:hAnsi="Cambria"/>
      <w:b/>
      <w:color w:val="auto"/>
      <w:sz w:val="26"/>
    </w:rPr>
  </w:style>
  <w:style w:type="paragraph" w:customStyle="1" w:styleId="ParaChar">
    <w:name w:val="خط الفقرة الافتراضي Para Char"/>
    <w:basedOn w:val="Normal"/>
    <w:link w:val="DefaultParagraphFont"/>
    <w:uiPriority w:val="99"/>
    <w:rsid w:val="00D660CC"/>
    <w:rPr>
      <w:rFonts w:cs="Traditional Arabic"/>
      <w:szCs w:val="36"/>
    </w:rPr>
  </w:style>
  <w:style w:type="character" w:customStyle="1" w:styleId="Heading2Char1">
    <w:name w:val="Heading 2 Char1"/>
    <w:basedOn w:val="DefaultParagraphFont"/>
    <w:link w:val="Heading2"/>
    <w:uiPriority w:val="99"/>
    <w:locked/>
    <w:rsid w:val="008C0EC7"/>
    <w:rPr>
      <w:rFonts w:ascii="Times New Roman" w:eastAsia="SimSun" w:hAnsi="Times New Roman" w:cs="Times New Roman"/>
      <w:noProof/>
      <w:sz w:val="32"/>
    </w:rPr>
  </w:style>
  <w:style w:type="table" w:styleId="TableGrid">
    <w:name w:val="Table Grid"/>
    <w:basedOn w:val="TableNormal"/>
    <w:uiPriority w:val="99"/>
    <w:rsid w:val="008C0EC7"/>
    <w:pPr>
      <w:bidi/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C0EC7"/>
    <w:rPr>
      <w:rFonts w:ascii="Times New Roman" w:eastAsia="SimSun" w:hAnsi="Times New Roman" w:cs="Times New Roman"/>
      <w:b/>
      <w:noProof/>
      <w:sz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C0EC7"/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0EC7"/>
    <w:rPr>
      <w:rFonts w:ascii="Tahoma" w:hAnsi="Tahoma" w:cs="Times New Roman"/>
      <w:sz w:val="16"/>
    </w:rPr>
  </w:style>
  <w:style w:type="paragraph" w:styleId="Footer">
    <w:name w:val="footer"/>
    <w:basedOn w:val="Normal"/>
    <w:link w:val="FooterChar"/>
    <w:uiPriority w:val="99"/>
    <w:semiHidden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C0EC7"/>
    <w:rPr>
      <w:rFonts w:ascii="Times New Roman" w:hAnsi="Times New Roman" w:cs="Times New Roman"/>
      <w:sz w:val="24"/>
    </w:rPr>
  </w:style>
  <w:style w:type="character" w:styleId="PageNumber">
    <w:name w:val="page number"/>
    <w:basedOn w:val="DefaultParagraphFont"/>
    <w:uiPriority w:val="99"/>
    <w:rsid w:val="008C0EC7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3878A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878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878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rFonts w:ascii="Times New Roman" w:hAnsi="Times New Roman" w:cs="Times New Roman"/>
      <w:b/>
      <w:bCs/>
      <w:sz w:val="20"/>
      <w:szCs w:val="20"/>
    </w:rPr>
  </w:style>
  <w:style w:type="paragraph" w:customStyle="1" w:styleId="Char">
    <w:name w:val="ا Char"/>
    <w:basedOn w:val="Normal"/>
    <w:next w:val="PlainText"/>
    <w:uiPriority w:val="99"/>
    <w:rsid w:val="00225CDD"/>
    <w:pPr>
      <w:ind w:firstLine="567"/>
      <w:jc w:val="both"/>
    </w:pPr>
    <w:rPr>
      <w:rFonts w:cs="DecoType Naskh"/>
      <w:sz w:val="32"/>
      <w:szCs w:val="32"/>
      <w:lang w:eastAsia="ar-SA"/>
    </w:rPr>
  </w:style>
  <w:style w:type="paragraph" w:styleId="PlainText">
    <w:name w:val="Plain Text"/>
    <w:basedOn w:val="Normal"/>
    <w:link w:val="PlainTextChar"/>
    <w:uiPriority w:val="99"/>
    <w:rsid w:val="00225CDD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Courier New" w:hAnsi="Courier New" w:cs="Courier New"/>
      <w:sz w:val="20"/>
      <w:szCs w:val="20"/>
    </w:rPr>
  </w:style>
  <w:style w:type="character" w:customStyle="1" w:styleId="CharChar1">
    <w:name w:val="Char Char1"/>
    <w:basedOn w:val="DefaultParagraphFont"/>
    <w:uiPriority w:val="99"/>
    <w:locked/>
    <w:rsid w:val="00225CDD"/>
    <w:rPr>
      <w:rFonts w:cs="Times New Roman"/>
      <w:sz w:val="24"/>
      <w:szCs w:val="24"/>
      <w:lang w:val="en-US" w:eastAsia="en-US" w:bidi="ar-SA"/>
    </w:rPr>
  </w:style>
  <w:style w:type="paragraph" w:styleId="Title">
    <w:name w:val="Title"/>
    <w:basedOn w:val="Normal"/>
    <w:link w:val="TitleChar"/>
    <w:uiPriority w:val="99"/>
    <w:qFormat/>
    <w:locked/>
    <w:rsid w:val="00225CDD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styleId="Hyperlink">
    <w:name w:val="Hyperlink"/>
    <w:basedOn w:val="DefaultParagraphFont"/>
    <w:uiPriority w:val="99"/>
    <w:rsid w:val="00225CDD"/>
    <w:rPr>
      <w:rFonts w:cs="Times New Roman"/>
      <w:color w:val="0000FF"/>
      <w:u w:val="single"/>
    </w:rPr>
  </w:style>
  <w:style w:type="character" w:customStyle="1" w:styleId="a">
    <w:name w:val="الأماكن"/>
    <w:basedOn w:val="DefaultParagraphFont"/>
    <w:uiPriority w:val="99"/>
    <w:rsid w:val="00225CDD"/>
    <w:rPr>
      <w:rFonts w:cs="Traditional Arabic"/>
      <w:color w:val="FF0000"/>
      <w:sz w:val="32"/>
      <w:szCs w:val="32"/>
      <w:u w:val="single"/>
      <w:lang w:bidi="ar-SA"/>
    </w:rPr>
  </w:style>
  <w:style w:type="character" w:customStyle="1" w:styleId="CharChar11">
    <w:name w:val="Char Char11"/>
    <w:basedOn w:val="DefaultParagraphFont"/>
    <w:uiPriority w:val="99"/>
    <w:locked/>
    <w:rsid w:val="00225CDD"/>
    <w:rPr>
      <w:rFonts w:cs="Times New Roman"/>
      <w:sz w:val="24"/>
      <w:szCs w:val="24"/>
      <w:lang w:val="en-US" w:eastAsia="en-US" w:bidi="ar-SA"/>
    </w:rPr>
  </w:style>
  <w:style w:type="character" w:customStyle="1" w:styleId="t3">
    <w:name w:val="t3"/>
    <w:basedOn w:val="DefaultParagraphFont"/>
    <w:uiPriority w:val="99"/>
    <w:rsid w:val="00225CDD"/>
    <w:rPr>
      <w:rFonts w:cs="Times New Roman"/>
    </w:rPr>
  </w:style>
  <w:style w:type="character" w:customStyle="1" w:styleId="t1">
    <w:name w:val="t1"/>
    <w:basedOn w:val="DefaultParagraphFont"/>
    <w:uiPriority w:val="99"/>
    <w:rsid w:val="00225CDD"/>
    <w:rPr>
      <w:rFonts w:cs="Times New Roman"/>
    </w:rPr>
  </w:style>
  <w:style w:type="paragraph" w:customStyle="1" w:styleId="CharChar">
    <w:name w:val="Char Char"/>
    <w:basedOn w:val="Normal"/>
    <w:uiPriority w:val="99"/>
    <w:rsid w:val="00225CDD"/>
  </w:style>
  <w:style w:type="character" w:customStyle="1" w:styleId="t4">
    <w:name w:val="t4"/>
    <w:basedOn w:val="DefaultParagraphFont"/>
    <w:uiPriority w:val="99"/>
    <w:rsid w:val="00225CDD"/>
    <w:rPr>
      <w:rFonts w:cs="Times New Roman"/>
    </w:rPr>
  </w:style>
  <w:style w:type="character" w:customStyle="1" w:styleId="t2">
    <w:name w:val="t2"/>
    <w:basedOn w:val="DefaultParagraphFont"/>
    <w:uiPriority w:val="99"/>
    <w:rsid w:val="00225CDD"/>
    <w:rPr>
      <w:rFonts w:cs="Times New Roman"/>
    </w:rPr>
  </w:style>
  <w:style w:type="paragraph" w:customStyle="1" w:styleId="Tahoma1809">
    <w:name w:val="نمط (لاتيني) Tahoma ‏18 نقطة أسود السطر الأول:  0.9 سم"/>
    <w:basedOn w:val="Normal"/>
    <w:next w:val="PlainText"/>
    <w:uiPriority w:val="99"/>
    <w:rsid w:val="00225CDD"/>
    <w:pPr>
      <w:ind w:firstLine="510"/>
    </w:pPr>
    <w:rPr>
      <w:rFonts w:ascii="Tahoma" w:hAnsi="Tahoma"/>
      <w:color w:val="000000"/>
      <w:sz w:val="36"/>
    </w:rPr>
  </w:style>
  <w:style w:type="paragraph" w:styleId="NormalWeb">
    <w:name w:val="Normal (Web)"/>
    <w:basedOn w:val="Normal"/>
    <w:uiPriority w:val="99"/>
    <w:rsid w:val="00225CDD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55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2295</Words>
  <Characters>13088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</vt:lpstr>
    </vt:vector>
  </TitlesOfParts>
  <Company>omar ehab</Company>
  <LinksUpToDate>false</LinksUpToDate>
  <CharactersWithSpaces>15353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bhn</dc:creator>
  <cp:keywords/>
  <dc:description/>
  <cp:lastModifiedBy>EU-RAD</cp:lastModifiedBy>
  <cp:revision>2</cp:revision>
  <dcterms:created xsi:type="dcterms:W3CDTF">2017-06-02T15:25:00Z</dcterms:created>
  <dcterms:modified xsi:type="dcterms:W3CDTF">2017-06-02T15:25:00Z</dcterms:modified>
</cp:coreProperties>
</file>