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FAA" w:rsidRDefault="007E6FAA" w:rsidP="007E6FAA">
      <w:pPr>
        <w:tabs>
          <w:tab w:val="left" w:pos="720"/>
        </w:tabs>
        <w:ind w:left="540" w:right="360"/>
        <w:jc w:val="center"/>
        <w:rPr>
          <w:rFonts w:ascii="Lotus Linotype" w:hAnsi="Lotus Linotype" w:cs="Lotus Linotype"/>
          <w:b w:val="0"/>
          <w:bCs w:val="0"/>
          <w:noProof w:val="0"/>
          <w:sz w:val="96"/>
          <w:szCs w:val="96"/>
          <w:rtl/>
        </w:rPr>
      </w:pPr>
      <w:bookmarkStart w:id="0" w:name="هنا4"/>
      <w:bookmarkEnd w:id="0"/>
      <w:r>
        <w:rPr>
          <w:rFonts w:ascii="Lotus Linotype" w:hAnsi="Lotus Linotype" w:cs="Lotus Linotype"/>
          <w:b w:val="0"/>
          <w:bCs w:val="0"/>
          <w:sz w:val="96"/>
          <w:szCs w:val="96"/>
        </w:rPr>
        <w:sym w:font="AGA Arabesque" w:char="0050"/>
      </w:r>
    </w:p>
    <w:p w:rsidR="007E6FAA" w:rsidRDefault="007E6FAA" w:rsidP="007E6FAA">
      <w:pPr>
        <w:tabs>
          <w:tab w:val="left" w:pos="720"/>
        </w:tabs>
        <w:ind w:left="540" w:right="360"/>
        <w:jc w:val="center"/>
        <w:rPr>
          <w:rFonts w:ascii="Lotus Linotype" w:hAnsi="Lotus Linotype" w:cs="Lotus Linotype"/>
          <w:b w:val="0"/>
          <w:bCs w:val="0"/>
          <w:noProof w:val="0"/>
          <w:sz w:val="96"/>
          <w:szCs w:val="96"/>
        </w:rPr>
      </w:pPr>
    </w:p>
    <w:p w:rsidR="007E6FAA" w:rsidRDefault="007E6FAA" w:rsidP="007E6FA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E6FAA" w:rsidRDefault="007E6FAA" w:rsidP="007E6FAA">
      <w:pPr>
        <w:tabs>
          <w:tab w:val="left" w:pos="720"/>
        </w:tabs>
        <w:ind w:left="540" w:right="360"/>
        <w:jc w:val="center"/>
        <w:rPr>
          <w:rFonts w:ascii="Lotus Linotype" w:hAnsi="Lotus Linotype" w:cs="Lotus Linotype"/>
          <w:b w:val="0"/>
          <w:bCs w:val="0"/>
          <w:noProof w:val="0"/>
          <w:sz w:val="96"/>
          <w:szCs w:val="96"/>
          <w:rtl/>
        </w:rPr>
      </w:pPr>
    </w:p>
    <w:p w:rsidR="007E6FAA" w:rsidRDefault="007E6FAA" w:rsidP="007E6FAA">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E6FAA" w:rsidRDefault="007E6FAA" w:rsidP="007E6F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E6FAA" w:rsidRDefault="007E6FAA" w:rsidP="007E6F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E6FAA" w:rsidRDefault="007E6FAA" w:rsidP="007E6F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E6FAA" w:rsidRDefault="007E6FAA" w:rsidP="007E6FAA">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E6FAA" w:rsidTr="00C8607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6FAA" w:rsidRDefault="007E6FAA" w:rsidP="00C8607E">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E6FAA" w:rsidRDefault="007E6FAA" w:rsidP="00C8607E">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6FAA" w:rsidRDefault="007E6FAA" w:rsidP="00C8607E">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E6FAA" w:rsidRDefault="007E6FAA" w:rsidP="00C8607E">
            <w:pPr>
              <w:pStyle w:val="BodyTextIndent"/>
              <w:ind w:firstLine="0"/>
              <w:jc w:val="center"/>
              <w:rPr>
                <w:noProof w:val="0"/>
              </w:rPr>
            </w:pPr>
          </w:p>
        </w:tc>
      </w:tr>
    </w:tbl>
    <w:p w:rsidR="007E6FAA" w:rsidRDefault="007E6FAA" w:rsidP="007E6FAA">
      <w:pPr>
        <w:rPr>
          <w:noProof w:val="0"/>
          <w:rtl/>
        </w:rPr>
      </w:pPr>
    </w:p>
    <w:p w:rsidR="007E6FAA" w:rsidRDefault="007E6FAA" w:rsidP="007E6FAA">
      <w:pPr>
        <w:rPr>
          <w:rFonts w:ascii="ATraditional Arabic" w:hAnsi="ATraditional Arabic"/>
          <w:bCs w:val="0"/>
          <w:sz w:val="28"/>
          <w:rtl/>
        </w:rPr>
      </w:pPr>
    </w:p>
    <w:p w:rsidR="007E6FAA" w:rsidRPr="00FA2039" w:rsidRDefault="007E6FAA" w:rsidP="007E6FAA">
      <w:pPr>
        <w:rPr>
          <w:rFonts w:ascii="ATraditional Arabic" w:hAnsi="ATraditional Arabic"/>
          <w:bCs w:val="0"/>
          <w:sz w:val="28"/>
          <w:rtl/>
        </w:rPr>
      </w:pPr>
    </w:p>
    <w:p w:rsidR="007E6FAA" w:rsidRPr="00FA2039" w:rsidRDefault="007E6FAA" w:rsidP="007E6FAA">
      <w:pPr>
        <w:rPr>
          <w:rFonts w:ascii="ATraditional Arabic" w:hAnsi="ATraditional Arabic"/>
          <w:b w:val="0"/>
          <w:sz w:val="28"/>
          <w:rtl/>
        </w:rPr>
      </w:pPr>
      <w:bookmarkStart w:id="1" w:name="_GoBack"/>
      <w:r w:rsidRPr="00FA2039">
        <w:rPr>
          <w:rFonts w:ascii="ATraditional Arabic" w:hAnsi="ATraditional Arabic" w:hint="cs"/>
          <w:b w:val="0"/>
          <w:sz w:val="28"/>
          <w:rtl/>
        </w:rPr>
        <w:lastRenderedPageBreak/>
        <w:t>بسم الله الرحمن الرحيم.</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الحمد لله رب العالمين والصلاة والسلام على رسول الله وعلى آله وأصحابه أجمعين.</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اللهم اغفر لنا ولشيخنا وللحاضرين برحمتك يا أرحم الراحمين.</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أما بعد:</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قال الإمام ابن القيم رحمه الله تعالى:</w:t>
      </w:r>
    </w:p>
    <w:p w:rsidR="007E6FAA" w:rsidRPr="00FA2039" w:rsidRDefault="000A6A52" w:rsidP="000A6A52">
      <w:pPr>
        <w:rPr>
          <w:rFonts w:ascii="ATraditional Arabic" w:hAnsi="ATraditional Arabic"/>
          <w:b w:val="0"/>
          <w:sz w:val="28"/>
          <w:rtl/>
        </w:rPr>
      </w:pPr>
      <w:r w:rsidRPr="00FA2039">
        <w:rPr>
          <w:rFonts w:ascii="ATraditional Arabic" w:hAnsi="ATraditional Arabic" w:hint="cs"/>
          <w:b w:val="0"/>
          <w:sz w:val="28"/>
          <w:rtl/>
        </w:rPr>
        <w:t>"</w:t>
      </w:r>
      <w:r w:rsidR="007E6FAA" w:rsidRPr="00FA2039">
        <w:rPr>
          <w:rFonts w:ascii="ATraditional Arabic" w:hAnsi="ATraditional Arabic" w:hint="cs"/>
          <w:b w:val="0"/>
          <w:sz w:val="28"/>
          <w:rtl/>
        </w:rPr>
        <w:t xml:space="preserve">فإن كان ينفعهم قولهم حسنا ظنوننا بك أنك لن تعذب ظالما ولا فاسق فليصنع العبد ما شاء وليرتكب كل ما نهاه الله عنه وليحسن ظنه بالله فإن النار لا تمسه فسبحان الله ما يبلغ الغرور بالعبد وقد قال إبراهيم عليه السلام لقومه </w:t>
      </w:r>
      <w:r w:rsidR="007E6FAA" w:rsidRPr="000A6A52">
        <w:rPr>
          <w:rFonts w:ascii="ATraditional Arabic" w:hAnsi="ATraditional Arabic" w:cs="ATraditional Arabic"/>
          <w:b w:val="0"/>
          <w:bCs w:val="0"/>
          <w:color w:val="FF0000"/>
          <w:sz w:val="28"/>
          <w:rtl/>
        </w:rPr>
        <w:t>{</w:t>
      </w:r>
      <w:r w:rsidR="007E6FAA" w:rsidRPr="000A6A52">
        <w:rPr>
          <w:rStyle w:val="-"/>
          <w:color w:val="FF0000"/>
          <w:sz w:val="28"/>
          <w:rtl/>
        </w:rPr>
        <w:t>أَئِفْكاً آلِهَةً دُونَ اللَّهِ تُرِيدُون</w:t>
      </w:r>
      <w:r>
        <w:rPr>
          <w:rStyle w:val="-"/>
          <w:color w:val="FF0000"/>
          <w:sz w:val="28"/>
          <w:rtl/>
        </w:rPr>
        <w:t xml:space="preserve">َ </w:t>
      </w:r>
      <w:r w:rsidR="007E6FAA" w:rsidRPr="000A6A52">
        <w:rPr>
          <w:rStyle w:val="-"/>
          <w:color w:val="FF0000"/>
          <w:sz w:val="28"/>
          <w:rtl/>
        </w:rPr>
        <w:t>فَمَا ظَنُّكُم بِرَبِّ الْعَالَمِينَ</w:t>
      </w:r>
      <w:r w:rsidR="007E6FAA" w:rsidRPr="000A6A52">
        <w:rPr>
          <w:rFonts w:ascii="ATraditional Arabic" w:hAnsi="ATraditional Arabic" w:cs="ATraditional Arabic"/>
          <w:b w:val="0"/>
          <w:bCs w:val="0"/>
          <w:color w:val="FF0000"/>
          <w:sz w:val="28"/>
          <w:rtl/>
        </w:rPr>
        <w:t>}</w:t>
      </w:r>
      <w:r w:rsidR="007E6FAA" w:rsidRPr="00FA2039">
        <w:rPr>
          <w:rFonts w:ascii="ATraditional Arabic" w:hAnsi="ATraditional Arabic"/>
          <w:b w:val="0"/>
          <w:sz w:val="28"/>
          <w:rtl/>
        </w:rPr>
        <w:t xml:space="preserve"> [سورة الصافات:86-87]</w:t>
      </w:r>
      <w:r w:rsidR="007E6FAA" w:rsidRPr="00FA2039">
        <w:rPr>
          <w:rFonts w:ascii="ATraditional Arabic" w:hAnsi="ATraditional Arabic" w:hint="cs"/>
          <w:b w:val="0"/>
          <w:sz w:val="28"/>
          <w:rtl/>
        </w:rPr>
        <w:t xml:space="preserve"> أي.."</w:t>
      </w:r>
    </w:p>
    <w:p w:rsidR="007E6FAA" w:rsidRPr="00FA2039" w:rsidRDefault="007E6FAA" w:rsidP="007E6FAA">
      <w:pPr>
        <w:rPr>
          <w:rFonts w:ascii="ATraditional Arabic" w:hAnsi="ATraditional Arabic"/>
          <w:bCs w:val="0"/>
          <w:sz w:val="28"/>
          <w:rtl/>
        </w:rPr>
      </w:pPr>
      <w:r w:rsidRPr="00FA2039">
        <w:rPr>
          <w:rFonts w:ascii="ATraditional Arabic" w:hAnsi="ATraditional Arabic" w:hint="cs"/>
          <w:bCs w:val="0"/>
          <w:sz w:val="28"/>
          <w:rtl/>
        </w:rPr>
        <w:t xml:space="preserve">وصل الحد بالمغترين إلى هذا المغترين بسعة رحمة الله يصل بهم الحد إلى هذا والمحسنين وإمام الحنفاء الذي كسر الأصنام بيده يقول </w:t>
      </w:r>
      <w:r w:rsidRPr="000A6A52">
        <w:rPr>
          <w:rFonts w:ascii="ATraditional Arabic" w:hAnsi="ATraditional Arabic" w:cs="ATraditional Arabic" w:hint="cs"/>
          <w:bCs w:val="0"/>
          <w:color w:val="FF0000"/>
          <w:sz w:val="28"/>
          <w:rtl/>
        </w:rPr>
        <w:t>{</w:t>
      </w:r>
      <w:r w:rsidRPr="000A6A52">
        <w:rPr>
          <w:rStyle w:val="-"/>
          <w:color w:val="FF0000"/>
          <w:sz w:val="28"/>
          <w:rtl/>
        </w:rPr>
        <w:t>اجْنُبْنِي وَبَنِيَّ أَن نَّعْبُدَ الأَصْنَامَ</w:t>
      </w:r>
      <w:r w:rsidRPr="000A6A52">
        <w:rPr>
          <w:rFonts w:ascii="ATraditional Arabic" w:hAnsi="ATraditional Arabic" w:cs="ATraditional Arabic" w:hint="cs"/>
          <w:bCs w:val="0"/>
          <w:color w:val="FF0000"/>
          <w:sz w:val="28"/>
          <w:rtl/>
        </w:rPr>
        <w:t>}</w:t>
      </w:r>
      <w:r w:rsidRPr="00FA2039">
        <w:rPr>
          <w:rFonts w:ascii="ATraditional Arabic" w:hAnsi="ATraditional Arabic"/>
          <w:bCs w:val="0"/>
          <w:sz w:val="28"/>
          <w:rtl/>
        </w:rPr>
        <w:t xml:space="preserve"> [سورة إبراهيم:35]</w:t>
      </w:r>
      <w:r w:rsidRPr="00FA2039">
        <w:rPr>
          <w:rFonts w:ascii="ATraditional Arabic" w:hAnsi="ATraditional Arabic" w:hint="cs"/>
          <w:bCs w:val="0"/>
          <w:sz w:val="28"/>
          <w:rtl/>
        </w:rPr>
        <w:t xml:space="preserve"> خوف ولذا يقول أهل العلم يقول إبراهيم التيمي من يأمن البلاء بعدك يا إبراهيم؟! كسر الأصنام ويخشى عبادة الأصنام؟! وهؤلاء المغترون يقولون </w:t>
      </w:r>
      <w:r w:rsidRPr="000A6A52">
        <w:rPr>
          <w:rFonts w:ascii="ATraditional Arabic" w:hAnsi="ATraditional Arabic" w:cs="ATraditional Arabic" w:hint="cs"/>
          <w:bCs w:val="0"/>
          <w:color w:val="FF0000"/>
          <w:sz w:val="28"/>
          <w:rtl/>
        </w:rPr>
        <w:t>{</w:t>
      </w:r>
      <w:r w:rsidRPr="000A6A52">
        <w:rPr>
          <w:rStyle w:val="-"/>
          <w:color w:val="FF0000"/>
          <w:sz w:val="28"/>
          <w:rtl/>
        </w:rPr>
        <w:t>وَرَحْمَتِي وَسِعَتْ كُلَّ شَيْءٍ</w:t>
      </w:r>
      <w:r w:rsidRPr="00FA2039">
        <w:rPr>
          <w:rFonts w:ascii="ATraditional Arabic" w:hAnsi="ATraditional Arabic" w:cs="ATraditional Arabic" w:hint="cs"/>
          <w:bCs w:val="0"/>
          <w:sz w:val="28"/>
          <w:rtl/>
        </w:rPr>
        <w:t>}</w:t>
      </w:r>
      <w:r w:rsidRPr="00FA2039">
        <w:rPr>
          <w:rFonts w:ascii="ATraditional Arabic" w:hAnsi="ATraditional Arabic"/>
          <w:bCs w:val="0"/>
          <w:sz w:val="28"/>
          <w:rtl/>
        </w:rPr>
        <w:t xml:space="preserve"> [سورة الأعراف:156]</w:t>
      </w:r>
      <w:r w:rsidRPr="00FA2039">
        <w:rPr>
          <w:rFonts w:ascii="ATraditional Arabic" w:hAnsi="ATraditional Arabic" w:hint="cs"/>
          <w:bCs w:val="0"/>
          <w:sz w:val="28"/>
          <w:rtl/>
        </w:rPr>
        <w:t xml:space="preserve"> </w:t>
      </w:r>
      <w:r w:rsidRPr="000A6A52">
        <w:rPr>
          <w:rFonts w:ascii="ATraditional Arabic" w:hAnsi="ATraditional Arabic" w:cs="ATraditional Arabic"/>
          <w:bCs w:val="0"/>
          <w:color w:val="FF0000"/>
          <w:sz w:val="28"/>
          <w:rtl/>
        </w:rPr>
        <w:t>{</w:t>
      </w:r>
      <w:r w:rsidRPr="000A6A52">
        <w:rPr>
          <w:rStyle w:val="-"/>
          <w:color w:val="FF0000"/>
          <w:sz w:val="28"/>
          <w:rtl/>
        </w:rPr>
        <w:t>نَبِّىءْ عِبَادِي أَنِّي أَنَا الْغَفُورُ الرَّحِيمُ</w:t>
      </w:r>
      <w:r w:rsidRPr="000A6A52">
        <w:rPr>
          <w:rFonts w:ascii="ATraditional Arabic" w:hAnsi="ATraditional Arabic" w:cs="ATraditional Arabic"/>
          <w:bCs w:val="0"/>
          <w:color w:val="FF0000"/>
          <w:sz w:val="28"/>
          <w:rtl/>
        </w:rPr>
        <w:t>}</w:t>
      </w:r>
      <w:r w:rsidRPr="00FA2039">
        <w:rPr>
          <w:rFonts w:ascii="ATraditional Arabic" w:hAnsi="ATraditional Arabic"/>
          <w:bCs w:val="0"/>
          <w:sz w:val="28"/>
          <w:rtl/>
        </w:rPr>
        <w:t xml:space="preserve"> [سورة الحجر:49]</w:t>
      </w:r>
      <w:r w:rsidRPr="00FA2039">
        <w:rPr>
          <w:rFonts w:ascii="ATraditional Arabic" w:hAnsi="ATraditional Arabic" w:hint="cs"/>
          <w:bCs w:val="0"/>
          <w:sz w:val="28"/>
          <w:rtl/>
        </w:rPr>
        <w:t xml:space="preserve">  ويفقون لكن ماذا بعد هذا </w:t>
      </w:r>
      <w:r w:rsidRPr="000A6A52">
        <w:rPr>
          <w:rFonts w:ascii="ATraditional Arabic" w:hAnsi="ATraditional Arabic" w:cs="ATraditional Arabic" w:hint="cs"/>
          <w:bCs w:val="0"/>
          <w:color w:val="FF0000"/>
          <w:sz w:val="28"/>
          <w:rtl/>
        </w:rPr>
        <w:t>{</w:t>
      </w:r>
      <w:r w:rsidRPr="000A6A52">
        <w:rPr>
          <w:rStyle w:val="-"/>
          <w:color w:val="FF0000"/>
          <w:sz w:val="28"/>
          <w:rtl/>
        </w:rPr>
        <w:t>وَرَحْمَتِي وَسِعَتْ كُلَّ شَيْءٍ</w:t>
      </w:r>
      <w:r w:rsidRPr="000A6A52">
        <w:rPr>
          <w:rFonts w:ascii="ATraditional Arabic" w:hAnsi="ATraditional Arabic" w:cs="ATraditional Arabic" w:hint="cs"/>
          <w:bCs w:val="0"/>
          <w:color w:val="FF0000"/>
          <w:sz w:val="28"/>
          <w:rtl/>
        </w:rPr>
        <w:t>}</w:t>
      </w:r>
      <w:r w:rsidRPr="00FA2039">
        <w:rPr>
          <w:rFonts w:ascii="ATraditional Arabic" w:hAnsi="ATraditional Arabic"/>
          <w:bCs w:val="0"/>
          <w:sz w:val="28"/>
          <w:rtl/>
        </w:rPr>
        <w:t xml:space="preserve"> [سورة الأعراف:156]</w:t>
      </w:r>
      <w:r w:rsidRPr="00FA2039">
        <w:rPr>
          <w:rFonts w:ascii="ATraditional Arabic" w:hAnsi="ATraditional Arabic" w:hint="cs"/>
          <w:bCs w:val="0"/>
          <w:sz w:val="28"/>
          <w:rtl/>
        </w:rPr>
        <w:t xml:space="preserve"> تكتب للعصاة والمجرمين؟! فسأكتبها لمَن؟ للمجرمين؟! لمن ذكرت أوصاهم وهم المحسنون والله المستعان.</w:t>
      </w:r>
    </w:p>
    <w:p w:rsidR="007E6FAA" w:rsidRPr="00FA2039" w:rsidRDefault="007E6FAA" w:rsidP="0077679F">
      <w:pPr>
        <w:rPr>
          <w:rFonts w:ascii="ATraditional Arabic" w:hAnsi="ATraditional Arabic"/>
          <w:b w:val="0"/>
          <w:sz w:val="28"/>
          <w:rtl/>
        </w:rPr>
      </w:pPr>
      <w:r w:rsidRPr="00FA2039">
        <w:rPr>
          <w:rFonts w:ascii="ATraditional Arabic" w:hAnsi="ATraditional Arabic" w:hint="cs"/>
          <w:b w:val="0"/>
          <w:sz w:val="28"/>
          <w:rtl/>
        </w:rPr>
        <w:t xml:space="preserve">"وقد قال إبراهيم عليه السلام لقومه </w:t>
      </w:r>
      <w:r w:rsidRPr="000A6A52">
        <w:rPr>
          <w:rFonts w:ascii="ATraditional Arabic" w:hAnsi="ATraditional Arabic" w:cs="ATraditional Arabic"/>
          <w:b w:val="0"/>
          <w:bCs w:val="0"/>
          <w:color w:val="FF0000"/>
          <w:sz w:val="28"/>
          <w:rtl/>
        </w:rPr>
        <w:t>{</w:t>
      </w:r>
      <w:r w:rsidRPr="000A6A52">
        <w:rPr>
          <w:rStyle w:val="-"/>
          <w:color w:val="FF0000"/>
          <w:sz w:val="28"/>
          <w:rtl/>
        </w:rPr>
        <w:t>أَئِفْكاً آلِ</w:t>
      </w:r>
      <w:r w:rsidR="000A6A52">
        <w:rPr>
          <w:rStyle w:val="-"/>
          <w:color w:val="FF0000"/>
          <w:sz w:val="28"/>
          <w:rtl/>
        </w:rPr>
        <w:t xml:space="preserve">هَةً دُونَ اللَّهِ تُرِيدُونَ </w:t>
      </w:r>
      <w:r w:rsidRPr="000A6A52">
        <w:rPr>
          <w:rStyle w:val="-"/>
          <w:color w:val="FF0000"/>
          <w:sz w:val="28"/>
          <w:rtl/>
        </w:rPr>
        <w:t>فَمَا ظَنُّكُم بِرَبِّ الْعَالَمِينَ</w:t>
      </w:r>
      <w:r w:rsidRPr="000A6A52">
        <w:rPr>
          <w:rFonts w:ascii="ATraditional Arabic" w:hAnsi="ATraditional Arabic" w:cs="ATraditional Arabic"/>
          <w:b w:val="0"/>
          <w:bCs w:val="0"/>
          <w:color w:val="FF0000"/>
          <w:sz w:val="28"/>
          <w:rtl/>
        </w:rPr>
        <w:t>}</w:t>
      </w:r>
      <w:r w:rsidRPr="00FA2039">
        <w:rPr>
          <w:rFonts w:ascii="ATraditional Arabic" w:hAnsi="ATraditional Arabic"/>
          <w:b w:val="0"/>
          <w:sz w:val="28"/>
          <w:rtl/>
        </w:rPr>
        <w:t xml:space="preserve"> [سورة الصافات:86-87]</w:t>
      </w:r>
      <w:r w:rsidRPr="00FA2039">
        <w:rPr>
          <w:rFonts w:ascii="ATraditional Arabic" w:hAnsi="ATraditional Arabic" w:hint="cs"/>
          <w:b w:val="0"/>
          <w:sz w:val="28"/>
          <w:rtl/>
        </w:rPr>
        <w:t xml:space="preserve"> أي ما ظنكم به أن يفعل بكم إذا لقيتموه وقد عبدتم غيره ومن تأمل هذا الموضع حق التأمل علم أن حسن الظن بالله هو حسن العمل نفسه فإن العبد إنما يحمله على حسن العمل حسن ظنه بربه أنه يجازيه على أعماله ويثيبه عليها ويتقبلها منه فالذي حمله على حسن العمل حسن الظن وكلما حسن ظنه بربه حسن عمله وإلا.."</w:t>
      </w:r>
    </w:p>
    <w:p w:rsidR="007E6FAA" w:rsidRPr="00FA2039" w:rsidRDefault="007E6FAA" w:rsidP="007E6FAA">
      <w:pPr>
        <w:rPr>
          <w:rFonts w:ascii="ATraditional Arabic" w:hAnsi="ATraditional Arabic"/>
          <w:bCs w:val="0"/>
          <w:sz w:val="28"/>
          <w:rtl/>
        </w:rPr>
      </w:pPr>
      <w:r w:rsidRPr="00FA2039">
        <w:rPr>
          <w:rFonts w:ascii="ATraditional Arabic" w:hAnsi="ATraditional Arabic" w:hint="cs"/>
          <w:bCs w:val="0"/>
          <w:sz w:val="28"/>
          <w:rtl/>
        </w:rPr>
        <w:t>يحسن الظن بربه وأنه لن يضيع أجره وتعبه ونصبه في عبادته نعم يعمل ويحسن العمل ويحسن الظن بربه لكن من يعمل ما نهي عنه بمَ يحسِّن الظن؟! يحسن بالله جل وعلا على أي أساس؟! غرور هذا هذا غرور.</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 xml:space="preserve">"وكلما حسن ظنه بربه حسن عمله وإلا فحسن الظن مع اتباع الهوى عجز كما في حديث الترمذي والمسند </w:t>
      </w:r>
      <w:r w:rsidRPr="00FA2039">
        <w:rPr>
          <w:rFonts w:ascii="ATraditional Arabic" w:hAnsi="ATraditional Arabic"/>
          <w:b w:val="0"/>
          <w:sz w:val="28"/>
          <w:rtl/>
        </w:rPr>
        <w:t xml:space="preserve">من حديث شداد بن أوس </w:t>
      </w:r>
      <w:r w:rsidRPr="00FA2039">
        <w:rPr>
          <w:rFonts w:ascii="ATraditional Arabic" w:hAnsi="ATraditional Arabic" w:hint="cs"/>
          <w:b w:val="0"/>
          <w:sz w:val="28"/>
          <w:rtl/>
        </w:rPr>
        <w:t xml:space="preserve">رضي الله عنه </w:t>
      </w:r>
      <w:r w:rsidRPr="00FA2039">
        <w:rPr>
          <w:rFonts w:ascii="ATraditional Arabic" w:hAnsi="ATraditional Arabic"/>
          <w:b w:val="0"/>
          <w:sz w:val="28"/>
          <w:rtl/>
        </w:rPr>
        <w:t xml:space="preserve">عن النبي -صلى الله عليه وسلم- قال: </w:t>
      </w:r>
      <w:r w:rsidRPr="000A6A52">
        <w:rPr>
          <w:rFonts w:ascii="ATraditional Arabic" w:hAnsi="ATraditional Arabic" w:hint="cs"/>
          <w:b w:val="0"/>
          <w:color w:val="0000FF"/>
          <w:sz w:val="28"/>
          <w:rtl/>
        </w:rPr>
        <w:t>«</w:t>
      </w:r>
      <w:r w:rsidRPr="000A6A52">
        <w:rPr>
          <w:rFonts w:ascii="ATraditional Arabic" w:hAnsi="ATraditional Arabic"/>
          <w:b w:val="0"/>
          <w:color w:val="0000FF"/>
          <w:sz w:val="28"/>
          <w:rtl/>
        </w:rPr>
        <w:t>الكي</w:t>
      </w:r>
      <w:r w:rsidRPr="000A6A52">
        <w:rPr>
          <w:rFonts w:ascii="ATraditional Arabic" w:hAnsi="ATraditional Arabic" w:hint="cs"/>
          <w:b w:val="0"/>
          <w:color w:val="0000FF"/>
          <w:sz w:val="28"/>
          <w:rtl/>
        </w:rPr>
        <w:t>ِّ</w:t>
      </w:r>
      <w:r w:rsidRPr="000A6A52">
        <w:rPr>
          <w:rFonts w:ascii="ATraditional Arabic" w:hAnsi="ATraditional Arabic"/>
          <w:b w:val="0"/>
          <w:color w:val="0000FF"/>
          <w:sz w:val="28"/>
          <w:rtl/>
        </w:rPr>
        <w:t xml:space="preserve">س من دان نفسه وعمل لما بعد الموت والعاجز من </w:t>
      </w:r>
      <w:r w:rsidRPr="000A6A52">
        <w:rPr>
          <w:rFonts w:ascii="ATraditional Arabic" w:hAnsi="ATraditional Arabic" w:hint="cs"/>
          <w:b w:val="0"/>
          <w:color w:val="0000FF"/>
          <w:sz w:val="28"/>
          <w:rtl/>
        </w:rPr>
        <w:t>اتبع نفسه..»</w:t>
      </w:r>
      <w:r w:rsidRPr="00FA2039">
        <w:rPr>
          <w:rFonts w:ascii="ATraditional Arabic" w:hAnsi="ATraditional Arabic" w:hint="cs"/>
          <w:b w:val="0"/>
          <w:sz w:val="28"/>
          <w:rtl/>
        </w:rPr>
        <w:t>."</w:t>
      </w:r>
    </w:p>
    <w:p w:rsidR="007E6FAA" w:rsidRPr="00FA2039" w:rsidRDefault="007E6FAA" w:rsidP="007E6FAA">
      <w:pPr>
        <w:rPr>
          <w:rFonts w:ascii="ATraditional Arabic" w:hAnsi="ATraditional Arabic"/>
          <w:bCs w:val="0"/>
          <w:sz w:val="28"/>
          <w:rtl/>
        </w:rPr>
      </w:pPr>
      <w:r w:rsidRPr="00FA2039">
        <w:rPr>
          <w:rFonts w:ascii="ATraditional Arabic" w:hAnsi="ATraditional Arabic" w:hint="cs"/>
          <w:bCs w:val="0"/>
          <w:sz w:val="28"/>
          <w:rtl/>
        </w:rPr>
        <w:t>أتبع.</w:t>
      </w:r>
    </w:p>
    <w:p w:rsidR="007E6FAA" w:rsidRPr="00FA2039" w:rsidRDefault="007E6FAA" w:rsidP="007E6FAA">
      <w:pPr>
        <w:rPr>
          <w:rFonts w:ascii="ATraditional Arabic" w:hAnsi="ATraditional Arabic"/>
          <w:b w:val="0"/>
          <w:sz w:val="28"/>
          <w:rtl/>
        </w:rPr>
      </w:pPr>
      <w:r w:rsidRPr="00FA2039">
        <w:rPr>
          <w:rFonts w:ascii="ATraditional Arabic" w:hAnsi="ATraditional Arabic" w:hint="cs"/>
          <w:b w:val="0"/>
          <w:sz w:val="28"/>
          <w:rtl/>
        </w:rPr>
        <w:t>عفا الله عنك.</w:t>
      </w:r>
    </w:p>
    <w:p w:rsidR="007E6FAA" w:rsidRPr="00FA2039" w:rsidRDefault="007E6FAA" w:rsidP="0077679F">
      <w:pPr>
        <w:rPr>
          <w:rFonts w:ascii="ATraditional Arabic" w:hAnsi="ATraditional Arabic"/>
          <w:b w:val="0"/>
          <w:sz w:val="28"/>
          <w:rtl/>
        </w:rPr>
      </w:pPr>
      <w:r w:rsidRPr="000A6A52">
        <w:rPr>
          <w:rFonts w:ascii="ATraditional Arabic" w:hAnsi="ATraditional Arabic" w:hint="cs"/>
          <w:b w:val="0"/>
          <w:color w:val="0000FF"/>
          <w:sz w:val="28"/>
          <w:rtl/>
        </w:rPr>
        <w:lastRenderedPageBreak/>
        <w:t xml:space="preserve">"«والعاجز من </w:t>
      </w:r>
      <w:r w:rsidRPr="000A6A52">
        <w:rPr>
          <w:rFonts w:ascii="ATraditional Arabic" w:hAnsi="ATraditional Arabic"/>
          <w:b w:val="0"/>
          <w:color w:val="0000FF"/>
          <w:sz w:val="28"/>
          <w:rtl/>
        </w:rPr>
        <w:t>أتبع نفسه هواها وتمنى على الله</w:t>
      </w:r>
      <w:r w:rsidRPr="000A6A52">
        <w:rPr>
          <w:rFonts w:ascii="ATraditional Arabic" w:hAnsi="ATraditional Arabic" w:hint="cs"/>
          <w:b w:val="0"/>
          <w:color w:val="0000FF"/>
          <w:sz w:val="28"/>
          <w:rtl/>
        </w:rPr>
        <w:t>»</w:t>
      </w:r>
      <w:r w:rsidRPr="00FA2039">
        <w:rPr>
          <w:rFonts w:ascii="ATraditional Arabic" w:hAnsi="ATraditional Arabic" w:hint="cs"/>
          <w:b w:val="0"/>
          <w:sz w:val="28"/>
          <w:rtl/>
        </w:rPr>
        <w:t xml:space="preserve"> وبالجملة فحسن الظن إنما يكون مع انعقاد أسباب النجاة وأما مع انعقاد أسباب الهلاك فلا يتأتى إحسان الظن فإن قيل بل يتأتي ذلك ويكون مستند حسن الظن سعة مغفرة الله ورحمته وعفوه وجوده وأن رحمته سبقت غضبه وأنه لا تنفعه العقوبة ولا يضره العفو قيل الأمر هكذا والله فوق ذلك أجل وأكرم وأجود وأرحم وإنما يضع ذلك في محله اللائق به فإنه سبحانه موصوف بالحكمة والعزة والانتقام وشدة البطش وعقوبة من يستحق العقوبة فلو كان معوَّل حسن الظن على مجرد صفاته وأسمائه لاشترك في ذلك البر والفاجر والمؤمن والكافر ووليه وعدوه فما ينفع المجرم أسماؤه.."</w:t>
      </w:r>
    </w:p>
    <w:p w:rsidR="007E6FAA" w:rsidRPr="00FA2039" w:rsidRDefault="007E6FAA" w:rsidP="007E6FAA">
      <w:pPr>
        <w:rPr>
          <w:rFonts w:ascii="ATraditional Arabic" w:hAnsi="ATraditional Arabic"/>
          <w:bCs w:val="0"/>
          <w:sz w:val="28"/>
          <w:rtl/>
        </w:rPr>
      </w:pPr>
      <w:r w:rsidRPr="00FA2039">
        <w:rPr>
          <w:rFonts w:ascii="ATraditional Arabic" w:hAnsi="ATraditional Arabic" w:hint="cs"/>
          <w:bCs w:val="0"/>
          <w:sz w:val="28"/>
          <w:rtl/>
        </w:rPr>
        <w:t>مقتضى الحكمة والله جل وعلا لا يضيع أجر من أحسن عملا مقتضى الحكمة ألا يساوى الفاجر المجرم المرتكب للفواحش المعادي لأولياء الله الموالي لأعداء الله بمن اتصف بالتقوى واستقام</w:t>
      </w:r>
      <w:r w:rsidR="0077679F">
        <w:rPr>
          <w:rFonts w:ascii="ATraditional Arabic" w:hAnsi="ATraditional Arabic" w:hint="cs"/>
          <w:bCs w:val="0"/>
          <w:sz w:val="28"/>
          <w:rtl/>
        </w:rPr>
        <w:t>ة</w:t>
      </w:r>
      <w:r w:rsidRPr="00FA2039">
        <w:rPr>
          <w:rFonts w:ascii="ATraditional Arabic" w:hAnsi="ATraditional Arabic" w:hint="cs"/>
          <w:bCs w:val="0"/>
          <w:sz w:val="28"/>
          <w:rtl/>
        </w:rPr>
        <w:t xml:space="preserve"> على أمر الله ووالى أولياء الله جل وعلا وعادى أعداءه لا يستوون </w:t>
      </w:r>
      <w:r w:rsidRPr="000A6A52">
        <w:rPr>
          <w:rFonts w:ascii="ATraditional Arabic" w:hAnsi="ATraditional Arabic" w:cs="ATraditional Arabic" w:hint="cs"/>
          <w:bCs w:val="0"/>
          <w:color w:val="FF0000"/>
          <w:sz w:val="28"/>
          <w:rtl/>
        </w:rPr>
        <w:t>{</w:t>
      </w:r>
      <w:r w:rsidRPr="000A6A52">
        <w:rPr>
          <w:rStyle w:val="-"/>
          <w:color w:val="FF0000"/>
          <w:sz w:val="28"/>
          <w:rtl/>
        </w:rPr>
        <w:t>أَفَمَن كَانَ مُؤْمِناً كَمَن كَانَ فَاسِقاً لاَّ يَسْتَوُونَ</w:t>
      </w:r>
      <w:r w:rsidRPr="000A6A52">
        <w:rPr>
          <w:rFonts w:ascii="ATraditional Arabic" w:hAnsi="ATraditional Arabic" w:cs="ATraditional Arabic" w:hint="cs"/>
          <w:bCs w:val="0"/>
          <w:color w:val="FF0000"/>
          <w:sz w:val="28"/>
          <w:rtl/>
        </w:rPr>
        <w:t>}</w:t>
      </w:r>
      <w:r w:rsidRPr="00FA2039">
        <w:rPr>
          <w:rFonts w:ascii="ATraditional Arabic" w:hAnsi="ATraditional Arabic"/>
          <w:bCs w:val="0"/>
          <w:sz w:val="28"/>
          <w:rtl/>
        </w:rPr>
        <w:t xml:space="preserve"> [سورة السجدة:18]</w:t>
      </w:r>
      <w:r w:rsidRPr="00FA2039">
        <w:rPr>
          <w:rFonts w:ascii="ATraditional Arabic" w:hAnsi="ATraditional Arabic" w:hint="cs"/>
          <w:bCs w:val="0"/>
          <w:sz w:val="28"/>
          <w:rtl/>
        </w:rPr>
        <w:t xml:space="preserve"> لا يستوون أبدا ولذا يقول جمع من أهل العلم أن الله جل وعلا إذا تاب إليه العبد توبة نصوحا تبدل سيئاته حسنات كما في آخر سورة الفرقان لكن هل معنى هذا أنه يستوي مع من اشتغل بطاعة الله طيلة عمره يعني عمل بالطاعة سبعين وذاك عمل بالمعصية سبعين سنة ثم تاب بعد أن بلغ السبعين وبدلت السيئات حسنات هل يستويان؟! مقتضى الحكمة لا يستويان.</w:t>
      </w:r>
    </w:p>
    <w:p w:rsidR="007E6FAA" w:rsidRPr="00FA2039" w:rsidRDefault="007E6FAA" w:rsidP="0077679F">
      <w:pPr>
        <w:rPr>
          <w:rFonts w:ascii="ATraditional Arabic" w:hAnsi="ATraditional Arabic"/>
          <w:b w:val="0"/>
          <w:sz w:val="28"/>
          <w:rtl/>
        </w:rPr>
      </w:pPr>
      <w:r w:rsidRPr="00FA2039">
        <w:rPr>
          <w:rFonts w:ascii="ATraditional Arabic" w:hAnsi="ATraditional Arabic" w:hint="cs"/>
          <w:b w:val="0"/>
          <w:sz w:val="28"/>
          <w:rtl/>
        </w:rPr>
        <w:t>"فما ينفع المجرم أسماؤه وصفاته وقد باء بسخطه وغضبه وتعرض للعنته ووقع في محارمه وانتهك حرماته بل حسن الظن ينفع من تاب وندم وأقلع وبدل السيئة بالحسنة واستقبل بقية عمره بالخير والطاعة ثم حسَّن الظن بعدها فهذا هو حسن الظن والأول غرور والله المستعان ولا تستطل هذا الفصل فإن الحاجة إليه شديدة لكل أحد يفرِّق بين حسن الظن."</w:t>
      </w:r>
    </w:p>
    <w:p w:rsidR="007E6FAA" w:rsidRPr="00FA2039" w:rsidRDefault="007E6FAA" w:rsidP="007E6FAA">
      <w:pPr>
        <w:rPr>
          <w:rFonts w:ascii="ATraditional Arabic" w:hAnsi="ATraditional Arabic"/>
          <w:bCs w:val="0"/>
          <w:sz w:val="28"/>
          <w:rtl/>
        </w:rPr>
      </w:pPr>
      <w:r w:rsidRPr="00FA2039">
        <w:rPr>
          <w:rFonts w:ascii="ATraditional Arabic" w:hAnsi="ATraditional Arabic" w:hint="cs"/>
          <w:bCs w:val="0"/>
          <w:sz w:val="28"/>
          <w:rtl/>
        </w:rPr>
        <w:t>ففرق ففرق.</w:t>
      </w:r>
    </w:p>
    <w:p w:rsidR="007E6FAA" w:rsidRDefault="007E6FAA" w:rsidP="007E6FAA">
      <w:pPr>
        <w:rPr>
          <w:rFonts w:ascii="ATraditional Arabic" w:hAnsi="ATraditional Arabic"/>
          <w:b w:val="0"/>
          <w:sz w:val="28"/>
          <w:rtl/>
        </w:rPr>
      </w:pPr>
      <w:r w:rsidRPr="00FA2039">
        <w:rPr>
          <w:rFonts w:ascii="ATraditional Arabic" w:hAnsi="ATraditional Arabic" w:hint="cs"/>
          <w:b w:val="0"/>
          <w:sz w:val="28"/>
          <w:rtl/>
        </w:rPr>
        <w:t xml:space="preserve">"ولا تستطل هذا الفصل فإن الحاجة إليه شديدة لكل أحد ففرق بين حسن الظن بالله وبين الغرور به قال الله تعالى </w:t>
      </w:r>
      <w:r w:rsidRPr="000A6A52">
        <w:rPr>
          <w:rFonts w:ascii="ATraditional Arabic" w:hAnsi="ATraditional Arabic" w:cs="ATraditional Arabic" w:hint="cs"/>
          <w:b w:val="0"/>
          <w:bCs w:val="0"/>
          <w:color w:val="FF0000"/>
          <w:sz w:val="28"/>
          <w:rtl/>
        </w:rPr>
        <w:t>{</w:t>
      </w:r>
      <w:r w:rsidRPr="000A6A52">
        <w:rPr>
          <w:rStyle w:val="-"/>
          <w:color w:val="FF0000"/>
          <w:sz w:val="28"/>
          <w:rtl/>
        </w:rPr>
        <w:t>إِنَّ الَّذِينَ آمَنُواْ وَالَّذِينَ هَاجَرُواْ وَجَاهَدُواْ فِي سَبِيلِ اللَّ</w:t>
      </w:r>
      <w:r w:rsidR="000A6A52">
        <w:rPr>
          <w:rStyle w:val="-"/>
          <w:color w:val="FF0000"/>
          <w:sz w:val="28"/>
          <w:rtl/>
        </w:rPr>
        <w:t>هِ أُوْلَئِكَ يَرْجُونَ رَحْمةَ</w:t>
      </w:r>
      <w:r w:rsidRPr="000A6A52">
        <w:rPr>
          <w:rStyle w:val="-"/>
          <w:color w:val="FF0000"/>
          <w:sz w:val="28"/>
          <w:rtl/>
        </w:rPr>
        <w:t xml:space="preserve"> اللَّهِ</w:t>
      </w:r>
      <w:r w:rsidRPr="000A6A52">
        <w:rPr>
          <w:rFonts w:ascii="ATraditional Arabic" w:hAnsi="ATraditional Arabic" w:cs="ATraditional Arabic" w:hint="cs"/>
          <w:b w:val="0"/>
          <w:bCs w:val="0"/>
          <w:color w:val="FF0000"/>
          <w:sz w:val="28"/>
          <w:rtl/>
        </w:rPr>
        <w:t>}</w:t>
      </w:r>
      <w:r w:rsidRPr="00FA2039">
        <w:rPr>
          <w:rFonts w:ascii="ATraditional Arabic" w:hAnsi="ATraditional Arabic"/>
          <w:b w:val="0"/>
          <w:sz w:val="28"/>
          <w:rtl/>
        </w:rPr>
        <w:t xml:space="preserve"> [سورة البقرة:218]</w:t>
      </w:r>
      <w:r w:rsidRPr="00FA2039">
        <w:rPr>
          <w:rFonts w:ascii="ATraditional Arabic" w:hAnsi="ATraditional Arabic" w:hint="cs"/>
          <w:b w:val="0"/>
          <w:sz w:val="28"/>
          <w:rtl/>
        </w:rPr>
        <w:t xml:space="preserve"> فجعل هؤلاء أهل الرجاء لا البطالين والفاسقين وقد قال تعالى </w:t>
      </w:r>
      <w:r w:rsidRPr="000A6A52">
        <w:rPr>
          <w:rFonts w:ascii="ATraditional Arabic" w:hAnsi="ATraditional Arabic" w:cs="ATraditional Arabic" w:hint="cs"/>
          <w:b w:val="0"/>
          <w:bCs w:val="0"/>
          <w:color w:val="FF0000"/>
          <w:sz w:val="28"/>
          <w:rtl/>
        </w:rPr>
        <w:t>{</w:t>
      </w:r>
      <w:r w:rsidRPr="000A6A52">
        <w:rPr>
          <w:rStyle w:val="-"/>
          <w:color w:val="FF0000"/>
          <w:sz w:val="28"/>
          <w:rtl/>
        </w:rPr>
        <w:t>ثُمَّ إِنَّ رَبَّكَ لِلَّذِينَ هَاجَرُواْ مِن بَعْدِ مَا فُتِنُواْ ثُمَّ جَاهَدُواْ وَصَبَرُواْ إِنَّ رَبَّكَ مِن بَعْدِهَا لَغَفُورٌ رَّحِيمٌ</w:t>
      </w:r>
      <w:r w:rsidRPr="000A6A52">
        <w:rPr>
          <w:rFonts w:ascii="ATraditional Arabic" w:hAnsi="ATraditional Arabic" w:cs="ATraditional Arabic" w:hint="cs"/>
          <w:b w:val="0"/>
          <w:bCs w:val="0"/>
          <w:color w:val="FF0000"/>
          <w:sz w:val="28"/>
          <w:rtl/>
        </w:rPr>
        <w:t>}</w:t>
      </w:r>
      <w:r w:rsidRPr="00FA2039">
        <w:rPr>
          <w:rFonts w:ascii="ATraditional Arabic" w:hAnsi="ATraditional Arabic"/>
          <w:b w:val="0"/>
          <w:sz w:val="28"/>
          <w:rtl/>
        </w:rPr>
        <w:t xml:space="preserve"> [سورة النحل:110]</w:t>
      </w:r>
      <w:r w:rsidRPr="00FA2039">
        <w:rPr>
          <w:rFonts w:ascii="ATraditional Arabic" w:hAnsi="ATraditional Arabic" w:hint="cs"/>
          <w:b w:val="0"/>
          <w:sz w:val="28"/>
          <w:rtl/>
        </w:rPr>
        <w:t xml:space="preserve"> فأخبر سبحانه أنه بعد هذه الأشياء غفور رحيم لمن فعلها فالعالِم يضع الرجاء مواضعه والجاهل المغتر يضعه في غير مواضعه."</w:t>
      </w:r>
    </w:p>
    <w:p w:rsidR="002F6FC0" w:rsidRPr="000A6A52" w:rsidRDefault="00AA672D" w:rsidP="000A6A52">
      <w:pPr>
        <w:rPr>
          <w:rFonts w:ascii="ATraditional Arabic" w:hAnsi="ATraditional Arabic"/>
          <w:bCs w:val="0"/>
          <w:sz w:val="28"/>
        </w:rPr>
      </w:pPr>
      <w:r>
        <w:rPr>
          <w:rFonts w:ascii="ATraditional Arabic" w:hAnsi="ATraditional Arabic" w:hint="cs"/>
          <w:bCs w:val="0"/>
          <w:sz w:val="28"/>
          <w:rtl/>
        </w:rPr>
        <w:t>يكفي يكفي اللهم صل</w:t>
      </w:r>
      <w:r w:rsidR="007A2BAD" w:rsidRPr="007A2BAD">
        <w:rPr>
          <w:rFonts w:ascii="ATraditional Arabic" w:hAnsi="ATraditional Arabic" w:hint="cs"/>
          <w:bCs w:val="0"/>
          <w:sz w:val="28"/>
          <w:rtl/>
        </w:rPr>
        <w:t xml:space="preserve"> على محمد..</w:t>
      </w:r>
      <w:bookmarkEnd w:id="1"/>
    </w:p>
    <w:sectPr w:rsidR="002F6FC0" w:rsidRPr="000A6A52"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DDE" w:rsidRDefault="00B74DDE">
      <w:r>
        <w:separator/>
      </w:r>
    </w:p>
  </w:endnote>
  <w:endnote w:type="continuationSeparator" w:id="0">
    <w:p w:rsidR="00B74DDE" w:rsidRDefault="00B7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BC6F3-03E2-4F8B-943A-6040E5E7A477}"/>
    <w:embedBold r:id="rId2" w:fontKey="{39684F8B-86A9-4E3F-B394-6B8DAEE51E52}"/>
    <w:embedItalic r:id="rId3" w:fontKey="{E5D7BE7F-952E-411D-A918-55EEAAF7101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E0250E10-EEBA-4F77-8772-72B8E3C2896C}"/>
    <w:embedBold r:id="rId5" w:fontKey="{B781F35F-2B72-4104-8DFF-488B62335380}"/>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8027A469-B334-4BF2-B7D1-5BE07F6C8219}"/>
    <w:embedBold r:id="rId7" w:fontKey="{72EF369A-9296-4402-BDAB-A786FFE16DB4}"/>
    <w:embedItalic r:id="rId8" w:fontKey="{2AFC5DD8-DD56-4F28-B1E1-2160530D81BB}"/>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6ACF38F2-C86E-4CA9-9941-121747EFE3B7}"/>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B41EBC94-2E4B-4F09-9FD8-C7C8A01CAAD9}"/>
  </w:font>
  <w:font w:name="Lotus Linotype">
    <w:panose1 w:val="02000000000000000000"/>
    <w:charset w:val="00"/>
    <w:family w:val="auto"/>
    <w:pitch w:val="variable"/>
    <w:sig w:usb0="00002007" w:usb1="80000000" w:usb2="00000008" w:usb3="00000000" w:csb0="00000043" w:csb1="00000000"/>
    <w:embedRegular r:id="rId11" w:fontKey="{E2E9969A-2D20-4D7D-9965-9CBE6D39411C}"/>
  </w:font>
  <w:font w:name="AGA Arabesque">
    <w:panose1 w:val="05010101010101010101"/>
    <w:charset w:val="02"/>
    <w:family w:val="auto"/>
    <w:pitch w:val="variable"/>
    <w:sig w:usb0="00000000" w:usb1="10000000" w:usb2="00000000" w:usb3="00000000" w:csb0="80000000" w:csb1="00000000"/>
    <w:embedRegular r:id="rId12" w:fontKey="{DE1A04FD-90CA-4C60-B54B-7608912BA3D8}"/>
  </w:font>
  <w:font w:name="PT Bold Heading">
    <w:panose1 w:val="02010400000000000000"/>
    <w:charset w:val="B2"/>
    <w:family w:val="auto"/>
    <w:pitch w:val="variable"/>
    <w:sig w:usb0="00002001" w:usb1="80000000" w:usb2="00000008" w:usb3="00000000" w:csb0="00000040" w:csb1="00000000"/>
    <w:embedRegular r:id="rId13" w:fontKey="{D85A3F01-512E-4C95-B029-4E2D991D51EB}"/>
  </w:font>
  <w:font w:name="Andalus">
    <w:panose1 w:val="02020603050405020304"/>
    <w:charset w:val="00"/>
    <w:family w:val="roman"/>
    <w:pitch w:val="variable"/>
    <w:sig w:usb0="00002003" w:usb1="80000000" w:usb2="00000008" w:usb3="00000000" w:csb0="00000041" w:csb1="00000000"/>
    <w:embedRegular r:id="rId14" w:fontKey="{61E41B4F-B8EB-42D4-A2D7-2CC2D21435C0}"/>
    <w:embedBold r:id="rId15" w:fontKey="{D1ED2D19-5D45-42F9-8B16-C79999954D7D}"/>
  </w:font>
  <w:font w:name="AL-Mohanad Bold">
    <w:panose1 w:val="00000000000000000000"/>
    <w:charset w:val="B2"/>
    <w:family w:val="auto"/>
    <w:pitch w:val="variable"/>
    <w:sig w:usb0="00002001" w:usb1="00000000" w:usb2="00000000" w:usb3="00000000" w:csb0="00000040" w:csb1="00000000"/>
    <w:embedRegular r:id="rId16" w:fontKey="{0566880D-0317-47CE-8A32-10703CD93863}"/>
  </w:font>
  <w:font w:name="Traditional Arabic">
    <w:panose1 w:val="02020603050405020304"/>
    <w:charset w:val="00"/>
    <w:family w:val="roman"/>
    <w:pitch w:val="variable"/>
    <w:sig w:usb0="00002003" w:usb1="80000000" w:usb2="00000008" w:usb3="00000000" w:csb0="00000041" w:csb1="00000000"/>
    <w:embedRegular r:id="rId17" w:fontKey="{B79B396D-28D5-42DB-9055-7161E40E778E}"/>
    <w:embedBold r:id="rId18" w:fontKey="{789A572F-D5AB-4404-97C9-489B1717DD6D}"/>
  </w:font>
  <w:font w:name="Cambria">
    <w:panose1 w:val="02040503050406030204"/>
    <w:charset w:val="00"/>
    <w:family w:val="roman"/>
    <w:pitch w:val="variable"/>
    <w:sig w:usb0="E00002FF" w:usb1="400004FF" w:usb2="00000000" w:usb3="00000000" w:csb0="0000019F" w:csb1="00000000"/>
    <w:embedRegular r:id="rId19" w:fontKey="{F186FCFD-B09E-479D-A1D1-923DD05A3229}"/>
  </w:font>
  <w:font w:name="Calibri">
    <w:panose1 w:val="020F0502020204030204"/>
    <w:charset w:val="00"/>
    <w:family w:val="swiss"/>
    <w:pitch w:val="variable"/>
    <w:sig w:usb0="E0002AFF" w:usb1="C000247B" w:usb2="00000009" w:usb3="00000000" w:csb0="000001FF" w:csb1="00000000"/>
    <w:embedRegular r:id="rId20" w:fontKey="{4B749572-1CB5-43FE-B51C-BFB5ADD694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4DDE" w:rsidP="00235F65">
    <w:pPr>
      <w:pStyle w:val="Footer"/>
      <w:rPr>
        <w:noProof w:val="0"/>
        <w:rtl/>
      </w:rPr>
    </w:pPr>
  </w:p>
  <w:p w:rsidR="00B75CFA" w:rsidRDefault="00B74DDE" w:rsidP="00235F65">
    <w:pPr>
      <w:pStyle w:val="Footer"/>
      <w:rPr>
        <w:noProof w:val="0"/>
        <w:rtl/>
      </w:rPr>
    </w:pPr>
  </w:p>
  <w:p w:rsidR="00B75CFA" w:rsidRDefault="00B74DDE"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DDE" w:rsidRDefault="00B74DDE">
      <w:r>
        <w:separator/>
      </w:r>
    </w:p>
  </w:footnote>
  <w:footnote w:type="continuationSeparator" w:id="0">
    <w:p w:rsidR="00B74DDE" w:rsidRDefault="00B74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B74DDE"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626E72"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626E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626E72"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10</w:t>
                </w:r>
                <w:r>
                  <w:rPr>
                    <w:rFonts w:cs="Traditional Arabic"/>
                    <w:sz w:val="28"/>
                  </w:rPr>
                  <w:fldChar w:fldCharType="end"/>
                </w:r>
              </w:p>
            </w:txbxContent>
          </v:textbox>
          <w10:wrap type="square"/>
        </v:shape>
      </w:pict>
    </w:r>
  </w:p>
  <w:p w:rsidR="00B75CFA" w:rsidRPr="00711431" w:rsidRDefault="00B74DDE"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626E72" w:rsidP="00E06EFD">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(10)</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B74DD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626E72"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A672D">
                  <w:rPr>
                    <w:rStyle w:val="PageNumber"/>
                    <w:rFonts w:cs="Traditional Arabic"/>
                    <w:rtl/>
                  </w:rPr>
                  <w:t>3</w:t>
                </w:r>
                <w:r>
                  <w:rPr>
                    <w:rStyle w:val="PageNumber"/>
                    <w:rFonts w:cs="Traditional Arabic"/>
                  </w:rPr>
                  <w:fldChar w:fldCharType="end"/>
                </w:r>
              </w:p>
            </w:txbxContent>
          </v:textbox>
          <w10:wrap anchorx="page"/>
        </v:shape>
      </w:pict>
    </w:r>
  </w:p>
  <w:p w:rsidR="00B75CFA" w:rsidRPr="00711431" w:rsidRDefault="00B74DDE"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626E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626E72" w:rsidP="00711431">
                <w:pPr>
                  <w:pStyle w:val="Heading2"/>
                  <w:ind w:firstLine="32"/>
                  <w:rPr>
                    <w:rFonts w:cs="Traditional Arabic"/>
                    <w:b w:val="0"/>
                    <w:bCs w:val="0"/>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A672D">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626E7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626E72"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A672D">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7E6FAA"/>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6A52"/>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3D6"/>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B68"/>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0888"/>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6E72"/>
    <w:rsid w:val="00627DE1"/>
    <w:rsid w:val="0063030D"/>
    <w:rsid w:val="0063188B"/>
    <w:rsid w:val="00631AD6"/>
    <w:rsid w:val="0063362A"/>
    <w:rsid w:val="00634B59"/>
    <w:rsid w:val="0063548E"/>
    <w:rsid w:val="006370EA"/>
    <w:rsid w:val="00637AE0"/>
    <w:rsid w:val="00640FC4"/>
    <w:rsid w:val="00641D4C"/>
    <w:rsid w:val="00644B14"/>
    <w:rsid w:val="0064567F"/>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7679F"/>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2BAD"/>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E6FAA"/>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5738"/>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A672D"/>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DDE"/>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05F1"/>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B32"/>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61C"/>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40E1CE1"/>
  <w15:docId w15:val="{BC81B5CC-57E8-4C72-8974-2BB728E9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FAA"/>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7E6FAA"/>
    <w:rPr>
      <w:rFonts w:ascii="Arial" w:hAnsi="Arial" w:cs="Shurooq 19"/>
      <w:b/>
      <w:bCs/>
      <w:noProof/>
      <w:sz w:val="24"/>
      <w:szCs w:val="40"/>
      <w:lang w:eastAsia="ar-SA"/>
    </w:rPr>
  </w:style>
  <w:style w:type="paragraph" w:styleId="Header">
    <w:name w:val="header"/>
    <w:basedOn w:val="Normal"/>
    <w:link w:val="HeaderChar"/>
    <w:uiPriority w:val="99"/>
    <w:rsid w:val="007E6FAA"/>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7E6FAA"/>
    <w:rPr>
      <w:rFonts w:eastAsia="SimSun"/>
      <w:noProof/>
    </w:rPr>
  </w:style>
  <w:style w:type="paragraph" w:styleId="Footer">
    <w:name w:val="footer"/>
    <w:basedOn w:val="Normal"/>
    <w:link w:val="FooterChar"/>
    <w:uiPriority w:val="99"/>
    <w:rsid w:val="007E6FAA"/>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7E6FAA"/>
    <w:rPr>
      <w:rFonts w:eastAsia="SimSun"/>
      <w:noProof/>
    </w:rPr>
  </w:style>
  <w:style w:type="character" w:styleId="PageNumber">
    <w:name w:val="page number"/>
    <w:basedOn w:val="DefaultParagraphFont"/>
    <w:uiPriority w:val="99"/>
    <w:rsid w:val="007E6FAA"/>
    <w:rPr>
      <w:rFonts w:cs="Times New Roman"/>
    </w:rPr>
  </w:style>
  <w:style w:type="paragraph" w:styleId="BodyTextIndent">
    <w:name w:val="Body Text Indent"/>
    <w:basedOn w:val="Normal"/>
    <w:link w:val="BodyTextIndentChar"/>
    <w:uiPriority w:val="99"/>
    <w:rsid w:val="007E6FAA"/>
    <w:pPr>
      <w:ind w:firstLine="386"/>
      <w:jc w:val="lowKashida"/>
    </w:pPr>
    <w:rPr>
      <w:sz w:val="32"/>
      <w:szCs w:val="32"/>
    </w:rPr>
  </w:style>
  <w:style w:type="character" w:customStyle="1" w:styleId="BodyTextIndentChar">
    <w:name w:val="Body Text Indent Char"/>
    <w:basedOn w:val="DefaultParagraphFont"/>
    <w:link w:val="BodyTextIndent"/>
    <w:uiPriority w:val="99"/>
    <w:rsid w:val="007E6FAA"/>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648</Words>
  <Characters>3699</Characters>
  <Application>Microsoft Office Word</Application>
  <DocSecurity>0</DocSecurity>
  <Lines>30</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11</cp:revision>
  <cp:lastPrinted>2017-01-02T07:49:00Z</cp:lastPrinted>
  <dcterms:created xsi:type="dcterms:W3CDTF">2016-08-10T08:57:00Z</dcterms:created>
  <dcterms:modified xsi:type="dcterms:W3CDTF">2017-01-02T07:50:00Z</dcterms:modified>
</cp:coreProperties>
</file>