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921" w:rsidRPr="005E1979" w:rsidRDefault="00801921" w:rsidP="00B73EE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طريقة مفيدة لتثبيت العلم وتحصيله</w:t>
      </w:r>
    </w:p>
    <w:p w:rsidR="00801921" w:rsidRPr="005E1979" w:rsidRDefault="00801921" w:rsidP="00B73EEF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العلم</w:t>
      </w:r>
    </w:p>
    <w:p w:rsidR="00801921" w:rsidRDefault="00801921" w:rsidP="00801921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>
        <w:rPr>
          <w:rFonts w:ascii="Simplified Arabic" w:hAnsi="Simplified Arabic" w:cs="Simplified Arabic"/>
          <w:sz w:val="28"/>
          <w:szCs w:val="28"/>
          <w:rtl/>
        </w:rPr>
        <w:t>طريقة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جيدة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لتثبيت العلم تستفاد من </w:t>
      </w:r>
      <w:r>
        <w:rPr>
          <w:rFonts w:ascii="Simplified Arabic" w:hAnsi="Simplified Arabic" w:cs="Simplified Arabic" w:hint="cs"/>
          <w:sz w:val="28"/>
          <w:szCs w:val="28"/>
          <w:rtl/>
        </w:rPr>
        <w:t>كتب القواعد وغيرها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حيث نجد مثلًا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أشباه ونظائر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في فقه الشافعية للسيوطي،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فقه الحنفي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لابن نجيم، </w:t>
      </w:r>
      <w:r>
        <w:rPr>
          <w:rFonts w:ascii="Simplified Arabic" w:hAnsi="Simplified Arabic" w:cs="Simplified Arabic" w:hint="cs"/>
          <w:sz w:val="28"/>
          <w:szCs w:val="28"/>
          <w:rtl/>
        </w:rPr>
        <w:t>لكن لا نجد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أشباه </w:t>
      </w:r>
      <w:r>
        <w:rPr>
          <w:rFonts w:ascii="Simplified Arabic" w:hAnsi="Simplified Arabic" w:cs="Simplified Arabic"/>
          <w:sz w:val="28"/>
          <w:szCs w:val="28"/>
          <w:rtl/>
        </w:rPr>
        <w:t>ونظائر في فقه الحن</w:t>
      </w:r>
      <w:r>
        <w:rPr>
          <w:rFonts w:ascii="Simplified Arabic" w:hAnsi="Simplified Arabic" w:cs="Simplified Arabic" w:hint="cs"/>
          <w:sz w:val="28"/>
          <w:szCs w:val="28"/>
          <w:rtl/>
        </w:rPr>
        <w:t>ابلة،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لماذا لا </w:t>
      </w:r>
      <w:r>
        <w:rPr>
          <w:rFonts w:ascii="Simplified Arabic" w:hAnsi="Simplified Arabic" w:cs="Simplified Arabic" w:hint="cs"/>
          <w:sz w:val="28"/>
          <w:szCs w:val="28"/>
          <w:rtl/>
        </w:rPr>
        <w:t>يأ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تي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طالب العلم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إلى السيوطي و</w:t>
      </w:r>
      <w:r>
        <w:rPr>
          <w:rFonts w:ascii="Simplified Arabic" w:hAnsi="Simplified Arabic" w:cs="Simplified Arabic" w:hint="cs"/>
          <w:sz w:val="28"/>
          <w:szCs w:val="28"/>
          <w:rtl/>
        </w:rPr>
        <w:t>يُ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عد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ل مسائله من كتب الفقه الحنبلي؟ </w:t>
      </w:r>
      <w:r>
        <w:rPr>
          <w:rFonts w:ascii="Simplified Arabic" w:hAnsi="Simplified Arabic" w:cs="Simplified Arabic" w:hint="cs"/>
          <w:sz w:val="28"/>
          <w:szCs w:val="28"/>
          <w:rtl/>
        </w:rPr>
        <w:t>ونقول مثل ذلك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أحكام القرآن</w:t>
      </w:r>
      <w:r>
        <w:rPr>
          <w:rFonts w:ascii="Simplified Arabic" w:hAnsi="Simplified Arabic" w:cs="Simplified Arabic" w:hint="cs"/>
          <w:sz w:val="28"/>
          <w:szCs w:val="28"/>
          <w:rtl/>
        </w:rPr>
        <w:t>)، حيث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نجد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مؤلفات للحنفية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للمالكية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للشافعية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الحنابلة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لهم </w:t>
      </w:r>
      <w:r>
        <w:rPr>
          <w:rFonts w:ascii="Simplified Arabic" w:hAnsi="Simplified Arabic" w:cs="Simplified Arabic" w:hint="cs"/>
          <w:sz w:val="28"/>
          <w:szCs w:val="28"/>
          <w:rtl/>
        </w:rPr>
        <w:t>كتب لم تشتهر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ولا يستطيع طالب العلم الحصول عليها،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فلم لا يضيف طالب العلم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أحكام القرآن للحنابلة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بحيث يأتي إلى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أحكام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القرآن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في المذاهب الثلاثة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ابن العربي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الجصاص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الكيا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هراسي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راجع على مسائلها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المغني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لابن قدامة</w:t>
      </w:r>
      <w:r>
        <w:rPr>
          <w:rFonts w:ascii="Simplified Arabic" w:hAnsi="Simplified Arabic" w:cs="Simplified Arabic" w:hint="cs"/>
          <w:sz w:val="28"/>
          <w:szCs w:val="28"/>
          <w:rtl/>
        </w:rPr>
        <w:t>، وي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ثبت قول الحنابلة في هذه الكتب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إذا 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المؤلف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: رأي المالكية كذا،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ل: ورأي الحنابلة كذا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هذا يستطيعه متوسط الطلاب، وبهذا يثبت العلم ويرتبط الفقه بالقرآن، 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هي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طريقة نصحنا بها بعض الطلاب وجربها ووجدت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نافعة، نعم وجد أحكام القرآن من المغني، لك</w:t>
      </w:r>
      <w:r>
        <w:rPr>
          <w:rFonts w:ascii="Simplified Arabic" w:hAnsi="Simplified Arabic" w:cs="Simplified Arabic"/>
          <w:sz w:val="28"/>
          <w:szCs w:val="28"/>
          <w:rtl/>
        </w:rPr>
        <w:t>ن طالب العلم عليه أن يبني لنفسه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D3CEB" w:rsidRDefault="00801921" w:rsidP="00B73EEF">
      <w:pPr>
        <w:jc w:val="both"/>
      </w:pP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ومثل ذلك 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الموطأ للإمام مالك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له رواية لمحمد بن الحسن وهو حنفي المذهب، أثّر في الكتاب كونه حنفيًّا،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شرحه الدهلوي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الشافعي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بكتاب اسمه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المسوّى شرح الموطأ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، أضاف إلى أصل الكتاب الذي هو المذهب المالكي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-باعتبار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المؤلف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-،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وما تأثر به من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المذهب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الحنفي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</w:rPr>
        <w:t>اعتبار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الراوي محمد بن الحسن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أضاف المذهب الشافعي؛ ليكون في المذاهب الثلاثة،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لماذا لا ينب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ي طالب علم ويضيف المذهب الحنبلي</w:t>
      </w:r>
      <w:r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لا أقول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هذا تعصب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حتى لو كان المذهب الشافعي ليس موجودًا أو غيره من المذاهب فيحس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ن بالطالب أن يضيفه؛ لأن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هذه وسيلة من وسائل التحصيل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وتثبيت العلم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تحصر ذهنك، </w:t>
      </w:r>
      <w:r>
        <w:rPr>
          <w:rFonts w:ascii="Simplified Arabic" w:hAnsi="Simplified Arabic" w:cs="Simplified Arabic" w:hint="cs"/>
          <w:sz w:val="28"/>
          <w:szCs w:val="28"/>
          <w:rtl/>
        </w:rPr>
        <w:t>فتعرف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الأقوال الثلاثة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تفهمها فهم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ا جيدًا</w:t>
      </w:r>
      <w:r>
        <w:rPr>
          <w:rFonts w:ascii="Simplified Arabic" w:hAnsi="Simplified Arabic" w:cs="Simplified Arabic"/>
          <w:sz w:val="28"/>
          <w:szCs w:val="28"/>
          <w:rtl/>
        </w:rPr>
        <w:t>؛ لأنك تريد أن تضيف إليها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لن تضيف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إليها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قولاً جديدًا بالفعل إلا بعد أن تفهم الأقوال الثلاثة، فهذه من أنفع وسائل التحصيل ويوصى بها طالب العلم،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بهذه الطريقة </w:t>
      </w:r>
      <w:r>
        <w:rPr>
          <w:rFonts w:ascii="Simplified Arabic" w:hAnsi="Simplified Arabic" w:cs="Simplified Arabic" w:hint="cs"/>
          <w:sz w:val="28"/>
          <w:szCs w:val="28"/>
          <w:rtl/>
        </w:rPr>
        <w:t>يصير الطالب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يعاني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يراجع ويبحث ويسهر الليل ويكتب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لينغرس العلم في قلبه.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C6D913-3991-4CDD-9732-3BF6E42DFE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DC14B22-3D95-424C-B981-D9FC21669F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BE4F246-129D-4982-B5C9-A0B9FB294FB7}"/>
    <w:embedBold r:id="rId4" w:fontKey="{8A87F47B-A3EC-48BF-ADBA-BCDCA2C680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AB9239-56A2-45FF-9DEF-D557ED9FFE0C}"/>
    <w:embedBold r:id="rId6" w:fontKey="{E62F4291-6EA5-4539-A302-327A8E0E33C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81B45F13-8204-45FD-AEB0-5C8504D00854}"/>
    <w:embedBold r:id="rId8" w:fontKey="{02F6147A-6C5F-4A17-9CED-416330931C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AE1960D-9EE1-471E-A766-E646E0BB09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B2"/>
    <w:rsid w:val="004D3CEB"/>
    <w:rsid w:val="0073647D"/>
    <w:rsid w:val="00801921"/>
    <w:rsid w:val="00B73EEF"/>
    <w:rsid w:val="00CC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1A7DF4-5D64-4402-9200-82F10EEEF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92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01921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01921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2016-05-10T10:45:00Z</dcterms:created>
  <dcterms:modified xsi:type="dcterms:W3CDTF">2017-01-02T17:27:00Z</dcterms:modified>
</cp:coreProperties>
</file>