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740" w:rsidRPr="00E51DA1" w:rsidRDefault="00BB2740" w:rsidP="00172C9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بيان ما يفطر عليه الصائم</w:t>
      </w:r>
    </w:p>
    <w:p w:rsidR="00BB2740" w:rsidRPr="00E51DA1" w:rsidRDefault="00BB2740" w:rsidP="00172C9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E51DA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أحكام الصيام</w:t>
      </w:r>
    </w:p>
    <w:p w:rsidR="004D193F" w:rsidRDefault="00BB2740" w:rsidP="00172C97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الأف</w:t>
      </w:r>
      <w:r>
        <w:rPr>
          <w:rFonts w:ascii="Simplified Arabic" w:hAnsi="Simplified Arabic" w:cs="Simplified Arabic"/>
          <w:sz w:val="28"/>
          <w:szCs w:val="28"/>
          <w:rtl/>
        </w:rPr>
        <w:t>ضل في الإفطار أن يكون على رطبات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إن لم يجد فعلى تمرات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فإن لم 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كن حسا حسوات من ماء</w:t>
      </w:r>
      <w:r>
        <w:rPr>
          <w:rFonts w:ascii="Simplified Arabic" w:hAnsi="Simplified Arabic" w:cs="Simplified Arabic" w:hint="cs"/>
          <w:sz w:val="28"/>
          <w:szCs w:val="28"/>
          <w:rtl/>
        </w:rPr>
        <w:t>، جاء في</w:t>
      </w:r>
      <w:r w:rsidRPr="00A670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670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حديث أنس بن مالك -رضي الله عنه- قال:</w:t>
      </w:r>
      <w:r w:rsidRPr="00A670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A670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كان رسول الله -صلى الله عليه وسلم- يفطر على رطبات قبل أن يصلي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A670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فإن لم تكن رطبات فعلى تمرات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A670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فإن لم تكن حسا حسوات من ماء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A670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A670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2356]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و [</w:t>
      </w:r>
      <w:r w:rsidRPr="00A670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الترمذي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A6700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696]</w:t>
      </w:r>
      <w:r w:rsidRPr="00A6700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وغيرهما،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عن سلمان بن عامر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قال: قال رسو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 الله -صلى الله عليه وسلم- 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كان أحدكم صائمًا فليفطر على التمر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لم يجد التمر فعلى الماء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165E0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الماء طهور»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رواه </w:t>
      </w:r>
      <w:r w:rsidRPr="007F63F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أبو</w:t>
      </w:r>
      <w:r w:rsidRPr="00DD03A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داود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[</w:t>
      </w:r>
      <w:r w:rsidRPr="00165E0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2355</w:t>
      </w:r>
      <w:r w:rsidRPr="00165E0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 xml:space="preserve"> 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DD03A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وابن ماجه</w:t>
      </w:r>
      <w:r w:rsidRPr="007F63F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7F63F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1699</w:t>
      </w:r>
      <w:r w:rsidRPr="00165E0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 xml:space="preserve"> [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وقال الترمذي حسن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65E0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695</w:t>
      </w:r>
      <w:r w:rsidRPr="00165E09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، فإن لم يجد هذا ولا هذا أفطر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َ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بما لديه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فط</w:t>
      </w:r>
      <w:r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بما لديه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طعام،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فإن لم يكن لديه شيء أفطر بالنية كما جاء في الحديث </w:t>
      </w:r>
      <w:r w:rsidRPr="00495D5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أقبل الليل من هاهنا وأدبر النهار من هاهنا وغربت الشمس فقد أفطر الصائم»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5A366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1954</w:t>
      </w:r>
      <w:r w:rsidRPr="005A3665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ولا يحتاج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ص أصبعه أو يفعل ش</w:t>
      </w:r>
      <w:r>
        <w:rPr>
          <w:rFonts w:ascii="Simplified Arabic" w:hAnsi="Simplified Arabic" w:cs="Simplified Arabic" w:hint="cs"/>
          <w:sz w:val="28"/>
          <w:szCs w:val="28"/>
          <w:rtl/>
        </w:rPr>
        <w:t>يئًا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مما تقوله العامة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لأنه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مفطر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حكمًا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996B87B-7DBC-42D3-A9D4-F3C0FE94E9BF}"/>
    <w:embedBold r:id="rId2" w:fontKey="{42BDFFEB-2158-4FFB-BD68-32A7285ECF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9D3C9CB-264C-4E67-B1F3-FC33CD5A58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B9E0DB4-DC33-4563-A5BF-D648B246B9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7782916-F8FF-4080-BE76-13E086B70F3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B26B824-9BF6-4B97-B805-5736392A50B7}"/>
    <w:embedBold r:id="rId7" w:fontKey="{86A03BBF-2794-4A35-8516-AB0712722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CC6392E-D23C-4D72-B6E5-86C38D299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EA5"/>
    <w:rsid w:val="00172C97"/>
    <w:rsid w:val="004D193F"/>
    <w:rsid w:val="0073647D"/>
    <w:rsid w:val="00902EA5"/>
    <w:rsid w:val="00BB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74088F-E6EB-4A52-B98D-0BB9C9B2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74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2016-05-11T11:18:00Z</dcterms:created>
  <dcterms:modified xsi:type="dcterms:W3CDTF">2017-01-02T13:08:00Z</dcterms:modified>
</cp:coreProperties>
</file>