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99C" w:rsidRPr="0019190F" w:rsidRDefault="00EA799C" w:rsidP="00D91275">
      <w:pPr>
        <w:framePr w:hSpace="180" w:wrap="around" w:vAnchor="text" w:hAnchor="margin" w:xAlign="center" w:y="258"/>
        <w:suppressOverlap/>
        <w:jc w:val="center"/>
        <w:rPr>
          <w:rFonts w:ascii="Simplified Arabic" w:hAnsi="Simplified Arabic" w:cs="Simplified Arabic"/>
          <w:b/>
          <w:color w:val="0070C0"/>
          <w:sz w:val="28"/>
          <w:szCs w:val="28"/>
          <w:rtl/>
        </w:rPr>
      </w:pPr>
      <w:r w:rsidRPr="0019190F">
        <w:rPr>
          <w:rFonts w:ascii="Simplified Arabic" w:hAnsi="Simplified Arabic" w:cs="Simplified Arabic" w:hint="cs"/>
          <w:b/>
          <w:color w:val="0070C0"/>
          <w:sz w:val="28"/>
          <w:szCs w:val="28"/>
          <w:rtl/>
        </w:rPr>
        <w:t xml:space="preserve">الغاية </w:t>
      </w:r>
      <w:r>
        <w:rPr>
          <w:rFonts w:ascii="Simplified Arabic" w:hAnsi="Simplified Arabic" w:cs="Simplified Arabic" w:hint="cs"/>
          <w:b/>
          <w:color w:val="0070C0"/>
          <w:sz w:val="28"/>
          <w:szCs w:val="28"/>
          <w:rtl/>
        </w:rPr>
        <w:t xml:space="preserve">لا </w:t>
      </w:r>
      <w:bookmarkStart w:id="0" w:name="_GoBack"/>
      <w:r w:rsidRPr="0019190F">
        <w:rPr>
          <w:rFonts w:ascii="Simplified Arabic" w:hAnsi="Simplified Arabic" w:cs="Simplified Arabic" w:hint="cs"/>
          <w:b/>
          <w:color w:val="0070C0"/>
          <w:sz w:val="28"/>
          <w:szCs w:val="28"/>
          <w:rtl/>
        </w:rPr>
        <w:t>تبرر الوسيلة</w:t>
      </w:r>
      <w:r>
        <w:rPr>
          <w:rFonts w:ascii="Simplified Arabic" w:hAnsi="Simplified Arabic" w:cs="Simplified Arabic" w:hint="cs"/>
          <w:b/>
          <w:color w:val="0070C0"/>
          <w:sz w:val="28"/>
          <w:szCs w:val="28"/>
          <w:rtl/>
        </w:rPr>
        <w:t xml:space="preserve"> الممنوعة شرعًا</w:t>
      </w:r>
    </w:p>
    <w:p w:rsidR="00EA799C" w:rsidRPr="0019190F" w:rsidRDefault="00EA799C" w:rsidP="00D91275">
      <w:pPr>
        <w:framePr w:hSpace="180" w:wrap="around" w:vAnchor="text" w:hAnchor="margin" w:xAlign="center" w:y="258"/>
        <w:suppressOverlap/>
        <w:jc w:val="center"/>
        <w:rPr>
          <w:rFonts w:ascii="Simplified Arabic" w:hAnsi="Simplified Arabic" w:cs="Simplified Arabic"/>
          <w:b/>
          <w:color w:val="0070C0"/>
          <w:sz w:val="28"/>
          <w:szCs w:val="28"/>
          <w:rtl/>
        </w:rPr>
      </w:pPr>
      <w:r w:rsidRPr="0019190F">
        <w:rPr>
          <w:rFonts w:ascii="Simplified Arabic" w:hAnsi="Simplified Arabic" w:cs="Simplified Arabic" w:hint="cs"/>
          <w:b/>
          <w:color w:val="0070C0"/>
          <w:sz w:val="28"/>
          <w:szCs w:val="28"/>
          <w:rtl/>
        </w:rPr>
        <w:t>أصول الفقه وقوا</w:t>
      </w:r>
      <w:bookmarkEnd w:id="0"/>
      <w:r w:rsidRPr="0019190F">
        <w:rPr>
          <w:rFonts w:ascii="Simplified Arabic" w:hAnsi="Simplified Arabic" w:cs="Simplified Arabic" w:hint="cs"/>
          <w:b/>
          <w:color w:val="0070C0"/>
          <w:sz w:val="28"/>
          <w:szCs w:val="28"/>
          <w:rtl/>
        </w:rPr>
        <w:t>عده</w:t>
      </w:r>
    </w:p>
    <w:p w:rsidR="00EA799C" w:rsidRDefault="00EA799C" w:rsidP="00EA799C">
      <w:pPr>
        <w:framePr w:hSpace="180" w:wrap="around" w:vAnchor="text" w:hAnchor="margin" w:xAlign="center" w:y="258"/>
        <w:suppressOverlap/>
        <w:jc w:val="lowKashida"/>
        <w:rPr>
          <w:rFonts w:ascii="Simplified Arabic" w:hAnsi="Simplified Arabic" w:cs="Simplified Arabic"/>
          <w:b/>
          <w:sz w:val="28"/>
          <w:szCs w:val="28"/>
          <w:rtl/>
        </w:rPr>
      </w:pPr>
      <w:r>
        <w:rPr>
          <w:rFonts w:ascii="Simplified Arabic" w:hAnsi="Simplified Arabic" w:cs="Simplified Arabic" w:hint="cs"/>
          <w:b/>
          <w:sz w:val="28"/>
          <w:szCs w:val="28"/>
          <w:rtl/>
        </w:rPr>
        <w:t xml:space="preserve">الغاية لا تبرر الوسيلة الممنوعة شرعًا، كأن يأتي إنسان إلى أناس لا يشهدون الصلاة وهو بحاجة إلى نصحهم وإفادتهم، فيأتي بوسيلة ممنوعة شرعًا ليحببهم في الصلاة </w:t>
      </w:r>
      <w:r>
        <w:rPr>
          <w:rFonts w:ascii="Simplified Arabic" w:hAnsi="Simplified Arabic" w:cs="Simplified Arabic" w:hint="cs"/>
          <w:b/>
          <w:sz w:val="28"/>
          <w:szCs w:val="28"/>
          <w:rtl/>
        </w:rPr>
        <w:br/>
        <w:t>أو في التدين أو ما شابه ذلك، فهذا لا يجوز؛ لأن هذا الفعل المحبب به محرم وغير مشروع، والإنسان أهم ما عليه أن يسعى لخلاص نفسه، ودعوته للناس إنما هي من أجل خلاص نفسه، فكيف يسعى لخلاص غيره بما فيه هلاكه؟!</w:t>
      </w:r>
    </w:p>
    <w:p w:rsidR="00DF3AF8" w:rsidRDefault="00EA799C" w:rsidP="00D91275">
      <w:pPr>
        <w:jc w:val="both"/>
      </w:pPr>
      <w:r>
        <w:rPr>
          <w:rFonts w:ascii="Simplified Arabic" w:hAnsi="Simplified Arabic" w:cs="Simplified Arabic" w:hint="cs"/>
          <w:b/>
          <w:sz w:val="28"/>
          <w:szCs w:val="28"/>
          <w:rtl/>
        </w:rPr>
        <w:t xml:space="preserve">وقد تساهل </w:t>
      </w:r>
      <w:r w:rsidRPr="006F510C">
        <w:rPr>
          <w:rFonts w:ascii="Simplified Arabic" w:hAnsi="Simplified Arabic" w:cs="Simplified Arabic" w:hint="cs"/>
          <w:b/>
          <w:sz w:val="28"/>
          <w:szCs w:val="28"/>
          <w:rtl/>
        </w:rPr>
        <w:t xml:space="preserve">بعض العلماء </w:t>
      </w:r>
      <w:r w:rsidRPr="006F510C">
        <w:rPr>
          <w:rFonts w:ascii="Simplified Arabic" w:hAnsi="Simplified Arabic" w:cs="Simplified Arabic"/>
          <w:b/>
          <w:sz w:val="28"/>
          <w:szCs w:val="28"/>
          <w:rtl/>
        </w:rPr>
        <w:t>في بعض الوسائل</w:t>
      </w:r>
      <w:r w:rsidRPr="005418DB">
        <w:rPr>
          <w:rFonts w:ascii="Simplified Arabic" w:hAnsi="Simplified Arabic" w:cs="Simplified Arabic"/>
          <w:b/>
          <w:sz w:val="28"/>
          <w:szCs w:val="28"/>
          <w:rtl/>
        </w:rPr>
        <w:t xml:space="preserve"> المحدثة</w:t>
      </w:r>
      <w:r>
        <w:rPr>
          <w:rFonts w:ascii="Simplified Arabic" w:hAnsi="Simplified Arabic" w:cs="Simplified Arabic" w:hint="cs"/>
          <w:b/>
          <w:sz w:val="28"/>
          <w:szCs w:val="28"/>
          <w:rtl/>
        </w:rPr>
        <w:t>؛</w:t>
      </w:r>
      <w:r>
        <w:rPr>
          <w:rFonts w:ascii="Simplified Arabic" w:hAnsi="Simplified Arabic" w:cs="Simplified Arabic"/>
          <w:b/>
          <w:sz w:val="28"/>
          <w:szCs w:val="28"/>
          <w:rtl/>
        </w:rPr>
        <w:t xml:space="preserve"> لأن مفسدتها مغمورة</w:t>
      </w:r>
      <w:r w:rsidRPr="005418DB">
        <w:rPr>
          <w:rFonts w:ascii="Simplified Arabic" w:hAnsi="Simplified Arabic" w:cs="Simplified Arabic"/>
          <w:b/>
          <w:sz w:val="28"/>
          <w:szCs w:val="28"/>
          <w:rtl/>
        </w:rPr>
        <w:t xml:space="preserve"> في سبيل المصلحة</w:t>
      </w:r>
      <w:r>
        <w:rPr>
          <w:rFonts w:ascii="Simplified Arabic" w:hAnsi="Simplified Arabic" w:cs="Simplified Arabic" w:hint="cs"/>
          <w:b/>
          <w:sz w:val="28"/>
          <w:szCs w:val="28"/>
          <w:rtl/>
        </w:rPr>
        <w:t>، كتسامحهم في مكبرات الصوت في المساجد لإبلاغ صوت الآذان والصلاة، وكذلك الخطوط التي في السجاد التي وضعت ل</w:t>
      </w:r>
      <w:r w:rsidRPr="005418DB">
        <w:rPr>
          <w:rFonts w:ascii="Simplified Arabic" w:hAnsi="Simplified Arabic" w:cs="Simplified Arabic"/>
          <w:b/>
          <w:sz w:val="28"/>
          <w:szCs w:val="28"/>
          <w:rtl/>
        </w:rPr>
        <w:t>تنظ</w:t>
      </w:r>
      <w:r>
        <w:rPr>
          <w:rFonts w:ascii="Simplified Arabic" w:hAnsi="Simplified Arabic" w:cs="Simplified Arabic" w:hint="cs"/>
          <w:b/>
          <w:sz w:val="28"/>
          <w:szCs w:val="28"/>
          <w:rtl/>
        </w:rPr>
        <w:t>ي</w:t>
      </w:r>
      <w:r>
        <w:rPr>
          <w:rFonts w:ascii="Simplified Arabic" w:hAnsi="Simplified Arabic" w:cs="Simplified Arabic"/>
          <w:b/>
          <w:sz w:val="28"/>
          <w:szCs w:val="28"/>
          <w:rtl/>
        </w:rPr>
        <w:t>م الصفوف واعتدال</w:t>
      </w:r>
      <w:r>
        <w:rPr>
          <w:rFonts w:ascii="Simplified Arabic" w:hAnsi="Simplified Arabic" w:cs="Simplified Arabic" w:hint="cs"/>
          <w:b/>
          <w:sz w:val="28"/>
          <w:szCs w:val="28"/>
          <w:rtl/>
        </w:rPr>
        <w:t>ها،</w:t>
      </w:r>
      <w:r>
        <w:rPr>
          <w:rFonts w:ascii="Simplified Arabic" w:hAnsi="Simplified Arabic" w:cs="Simplified Arabic"/>
          <w:b/>
          <w:sz w:val="28"/>
          <w:szCs w:val="28"/>
          <w:rtl/>
        </w:rPr>
        <w:t xml:space="preserve"> واستقام</w:t>
      </w:r>
      <w:r>
        <w:rPr>
          <w:rFonts w:ascii="Simplified Arabic" w:hAnsi="Simplified Arabic" w:cs="Simplified Arabic" w:hint="cs"/>
          <w:b/>
          <w:sz w:val="28"/>
          <w:szCs w:val="28"/>
          <w:rtl/>
        </w:rPr>
        <w:t>ة الصفوف</w:t>
      </w:r>
      <w:r w:rsidRPr="005418DB">
        <w:rPr>
          <w:rFonts w:ascii="Simplified Arabic" w:hAnsi="Simplified Arabic" w:cs="Simplified Arabic"/>
          <w:b/>
          <w:sz w:val="28"/>
          <w:szCs w:val="28"/>
          <w:rtl/>
        </w:rPr>
        <w:t xml:space="preserve"> </w:t>
      </w:r>
      <w:r>
        <w:rPr>
          <w:rFonts w:ascii="Simplified Arabic" w:hAnsi="Simplified Arabic" w:cs="Simplified Arabic" w:hint="cs"/>
          <w:b/>
          <w:sz w:val="28"/>
          <w:szCs w:val="28"/>
          <w:rtl/>
        </w:rPr>
        <w:t>مطلوبة وهي</w:t>
      </w:r>
      <w:r w:rsidRPr="005418DB">
        <w:rPr>
          <w:rFonts w:ascii="Simplified Arabic" w:hAnsi="Simplified Arabic" w:cs="Simplified Arabic"/>
          <w:b/>
          <w:sz w:val="28"/>
          <w:szCs w:val="28"/>
          <w:rtl/>
        </w:rPr>
        <w:t xml:space="preserve"> من تمام الصلاة</w:t>
      </w:r>
      <w:r>
        <w:rPr>
          <w:rFonts w:ascii="Simplified Arabic" w:hAnsi="Simplified Arabic" w:cs="Simplified Arabic" w:hint="cs"/>
          <w:b/>
          <w:sz w:val="28"/>
          <w:szCs w:val="28"/>
          <w:rtl/>
        </w:rPr>
        <w:t xml:space="preserve"> ، وإن كان قد ينطبق على هذه الوسائل تعريف البدعة عند أهل العلم، لكن قد يقال: إن مفسدتها مغمورة في جانب ما تحققه من مصلحة كبيرة، لكن إن زادت البدعة ونحن نريد أن نحقق بها مصلحة فإنه لا يجوز أن تُتَّخذ أبدًا؛ لأن الأصل العدم، لا سيما في العبادات الخاصة المحضة كالصلاة فلا بد أن يكون للوسيلة أصل ومستند شرعي، وقد كان بعض مشايخنا لا يستعمل المكبر ويصلي بنا صلاة العيد والاستسقاء وقد لا يُسمع منه شيء، ومع ذلك يرفض أن يصلي بالمكبر، ولا يقال بأن هذا تشدد منه، وإنما هي وجهة نظر له، فتحرج من استعماله؛ لكونه يستعمل في أخص العبادات وهي الصلاة، وجمهور أهل العلم تواطؤوا الآن على جواز استخدامه، وحصل شبه اتفاق على أن مصلحته راجحة، ومفسدته مغمورة بجانب مصلحته فتتجاوز تلك المفسدة، والشرع قد جاء للموازنة بين المصالح والمفاسد.</w:t>
      </w:r>
      <w:r w:rsidRPr="005418DB">
        <w:rPr>
          <w:rFonts w:ascii="Simplified Arabic" w:hAnsi="Simplified Arabic" w:cs="Simplified Arabic"/>
          <w:b/>
          <w:sz w:val="28"/>
          <w:szCs w:val="28"/>
          <w:rtl/>
        </w:rPr>
        <w:t xml:space="preserve"> </w:t>
      </w:r>
      <w:r>
        <w:rPr>
          <w:rFonts w:ascii="Simplified Arabic" w:hAnsi="Simplified Arabic" w:cs="Simplified Arabic" w:hint="cs"/>
          <w:b/>
          <w:sz w:val="28"/>
          <w:szCs w:val="28"/>
          <w:rtl/>
        </w:rPr>
        <w:t xml:space="preserve">    </w:t>
      </w:r>
    </w:p>
    <w:sectPr w:rsidR="00DF3AF8" w:rsidSect="0073647D">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6CBE7966-F707-4985-9538-230AB22EC244}"/>
    <w:embedBold r:id="rId2" w:fontKey="{0939039A-851D-433E-9EB6-FA56B4AD2FE7}"/>
  </w:font>
  <w:font w:name="Arial">
    <w:panose1 w:val="020B0604020202020204"/>
    <w:charset w:val="00"/>
    <w:family w:val="swiss"/>
    <w:pitch w:val="variable"/>
    <w:sig w:usb0="E0002EFF" w:usb1="C0007843" w:usb2="00000009" w:usb3="00000000" w:csb0="000001FF" w:csb1="00000000"/>
    <w:embedRegular r:id="rId3" w:fontKey="{C90B5BD5-684D-4E7C-ABC7-61632ADE5609}"/>
  </w:font>
  <w:font w:name="Traditional Arabic">
    <w:panose1 w:val="02020603050405020304"/>
    <w:charset w:val="00"/>
    <w:family w:val="roman"/>
    <w:pitch w:val="variable"/>
    <w:sig w:usb0="00002003" w:usb1="80000000" w:usb2="00000008" w:usb3="00000000" w:csb0="00000041" w:csb1="00000000"/>
    <w:embedRegular r:id="rId4" w:fontKey="{3F9D4814-35B2-4039-B1DD-A3D6F97607EE}"/>
  </w:font>
  <w:font w:name="Times New Roman">
    <w:panose1 w:val="02020603050405020304"/>
    <w:charset w:val="00"/>
    <w:family w:val="roman"/>
    <w:pitch w:val="variable"/>
    <w:sig w:usb0="E0002EFF" w:usb1="C000785B" w:usb2="00000009" w:usb3="00000000" w:csb0="000001FF" w:csb1="00000000"/>
    <w:embedRegular r:id="rId5" w:fontKey="{B1E1B87C-F9B6-48AB-9390-C33C2F614BC8}"/>
  </w:font>
  <w:font w:name="Simplified Arabic">
    <w:panose1 w:val="02020603050405020304"/>
    <w:charset w:val="00"/>
    <w:family w:val="roman"/>
    <w:pitch w:val="variable"/>
    <w:sig w:usb0="00002003" w:usb1="80000000" w:usb2="00000008" w:usb3="00000000" w:csb0="00000041" w:csb1="00000000"/>
    <w:embedRegular r:id="rId6" w:fontKey="{5C7A8D92-28F9-47BB-A6D5-2365DB8A521B}"/>
    <w:embedBold r:id="rId7" w:fontKey="{371D69A0-EF4E-4090-A61F-C86968FF66FE}"/>
  </w:font>
  <w:font w:name="Cambria">
    <w:panose1 w:val="02040503050406030204"/>
    <w:charset w:val="00"/>
    <w:family w:val="roman"/>
    <w:pitch w:val="variable"/>
    <w:sig w:usb0="E00002FF" w:usb1="400004FF" w:usb2="00000000" w:usb3="00000000" w:csb0="0000019F" w:csb1="00000000"/>
    <w:embedRegular r:id="rId8" w:fontKey="{E00A4E2F-ED20-4498-8DA3-EB70AB50D2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DC2"/>
    <w:rsid w:val="0073647D"/>
    <w:rsid w:val="00742DC2"/>
    <w:rsid w:val="00D91275"/>
    <w:rsid w:val="00DF3AF8"/>
    <w:rsid w:val="00EA79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3786F9-161F-4D64-9521-F41D34C42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799C"/>
    <w:pPr>
      <w:bidi/>
      <w:spacing w:after="160" w:line="259" w:lineRule="auto"/>
    </w:pPr>
    <w:rPr>
      <w:rFonts w:cs="Traditional Arabic"/>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206</Words>
  <Characters>1175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EU-RAD</cp:lastModifiedBy>
  <cp:revision>3</cp:revision>
  <dcterms:created xsi:type="dcterms:W3CDTF">2016-05-12T09:34:00Z</dcterms:created>
  <dcterms:modified xsi:type="dcterms:W3CDTF">2017-01-02T12:56:00Z</dcterms:modified>
</cp:coreProperties>
</file>